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99FAB" w14:textId="35DC921A" w:rsidR="009C4F1E" w:rsidRPr="001F52FD" w:rsidRDefault="009C4F1E" w:rsidP="009C4F1E">
      <w:pPr>
        <w:jc w:val="both"/>
        <w:rPr>
          <w:rFonts w:cs="Baskerville Old Face"/>
          <w:bCs/>
          <w:color w:val="FF0000"/>
          <w:sz w:val="24"/>
          <w:szCs w:val="24"/>
        </w:rPr>
      </w:pPr>
      <w:bookmarkStart w:id="0" w:name="_Hlk60934722"/>
      <w:r w:rsidRPr="00D240D8">
        <w:rPr>
          <w:b/>
          <w:sz w:val="24"/>
          <w:szCs w:val="24"/>
        </w:rPr>
        <w:t>TO: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1F52FD" w:rsidRPr="001F52FD">
        <w:rPr>
          <w:bCs/>
          <w:sz w:val="24"/>
          <w:szCs w:val="24"/>
        </w:rPr>
        <w:t>Ian Groetsch, Attorney</w:t>
      </w:r>
    </w:p>
    <w:p w14:paraId="4399492B" w14:textId="20AE929D" w:rsidR="009C4F1E" w:rsidRPr="001F52FD" w:rsidRDefault="001F52FD" w:rsidP="009C4F1E">
      <w:pPr>
        <w:ind w:left="720" w:firstLine="720"/>
        <w:jc w:val="both"/>
        <w:rPr>
          <w:bCs/>
          <w:sz w:val="24"/>
          <w:szCs w:val="24"/>
        </w:rPr>
      </w:pPr>
      <w:r w:rsidRPr="001F52FD">
        <w:rPr>
          <w:bCs/>
          <w:sz w:val="24"/>
          <w:szCs w:val="24"/>
        </w:rPr>
        <w:t>Legal Division</w:t>
      </w:r>
    </w:p>
    <w:p w14:paraId="6A98D328" w14:textId="77777777" w:rsidR="009C4F1E" w:rsidRPr="00D240D8" w:rsidRDefault="009C4F1E" w:rsidP="009C4F1E">
      <w:pPr>
        <w:tabs>
          <w:tab w:val="left" w:pos="1440"/>
        </w:tabs>
        <w:jc w:val="both"/>
        <w:rPr>
          <w:sz w:val="24"/>
          <w:szCs w:val="24"/>
        </w:rPr>
      </w:pPr>
    </w:p>
    <w:p w14:paraId="03E98BE3" w14:textId="3989A662" w:rsidR="009C4F1E" w:rsidRPr="0077152B" w:rsidRDefault="009C4F1E" w:rsidP="009C4F1E">
      <w:pPr>
        <w:jc w:val="both"/>
        <w:rPr>
          <w:rFonts w:cs="Baskerville Old Face"/>
          <w:b/>
          <w:bCs/>
          <w:sz w:val="24"/>
          <w:szCs w:val="24"/>
        </w:rPr>
      </w:pPr>
      <w:r w:rsidRPr="00D240D8">
        <w:rPr>
          <w:b/>
          <w:sz w:val="24"/>
          <w:szCs w:val="24"/>
        </w:rPr>
        <w:t>FROM:</w:t>
      </w:r>
      <w:r>
        <w:rPr>
          <w:b/>
          <w:sz w:val="24"/>
          <w:szCs w:val="24"/>
        </w:rPr>
        <w:tab/>
      </w:r>
      <w:r w:rsidR="001F52FD">
        <w:rPr>
          <w:bCs/>
          <w:sz w:val="24"/>
          <w:szCs w:val="24"/>
        </w:rPr>
        <w:t>Maxine Gilford,</w:t>
      </w:r>
      <w:r w:rsidRPr="001F52FD">
        <w:rPr>
          <w:rFonts w:cs="Baskerville Old Face"/>
          <w:sz w:val="24"/>
          <w:szCs w:val="24"/>
        </w:rPr>
        <w:t xml:space="preserve"> </w:t>
      </w:r>
      <w:bookmarkStart w:id="1" w:name="_Hlk61339093"/>
      <w:r w:rsidRPr="0042045A">
        <w:rPr>
          <w:rFonts w:cs="Baskerville Old Face"/>
          <w:sz w:val="24"/>
          <w:szCs w:val="24"/>
        </w:rPr>
        <w:t>Financial Analyst</w:t>
      </w:r>
    </w:p>
    <w:bookmarkEnd w:id="1"/>
    <w:p w14:paraId="31A83B96" w14:textId="77777777" w:rsidR="009C4F1E" w:rsidRPr="002A1C33" w:rsidRDefault="009C4F1E" w:rsidP="009C4F1E">
      <w:pPr>
        <w:ind w:left="1440"/>
        <w:jc w:val="both"/>
        <w:rPr>
          <w:sz w:val="24"/>
          <w:szCs w:val="24"/>
        </w:rPr>
      </w:pPr>
      <w:r w:rsidRPr="002A1C33">
        <w:rPr>
          <w:sz w:val="24"/>
          <w:szCs w:val="24"/>
        </w:rPr>
        <w:t>Rate Regulation Division</w:t>
      </w:r>
    </w:p>
    <w:p w14:paraId="1E02C535" w14:textId="77777777" w:rsidR="009C4F1E" w:rsidRPr="00D240D8" w:rsidRDefault="009C4F1E" w:rsidP="009C4F1E">
      <w:pPr>
        <w:tabs>
          <w:tab w:val="left" w:pos="1170"/>
        </w:tabs>
        <w:jc w:val="both"/>
        <w:outlineLvl w:val="0"/>
        <w:rPr>
          <w:sz w:val="24"/>
          <w:szCs w:val="24"/>
        </w:rPr>
      </w:pPr>
    </w:p>
    <w:p w14:paraId="6B544251" w14:textId="543A56ED" w:rsidR="009C4F1E" w:rsidRPr="00BE76DB" w:rsidRDefault="009C4F1E" w:rsidP="009C4F1E">
      <w:pPr>
        <w:tabs>
          <w:tab w:val="left" w:pos="1170"/>
        </w:tabs>
        <w:jc w:val="both"/>
        <w:rPr>
          <w:bCs/>
          <w:sz w:val="24"/>
          <w:szCs w:val="24"/>
        </w:rPr>
      </w:pPr>
      <w:r w:rsidRPr="00D240D8">
        <w:rPr>
          <w:b/>
          <w:sz w:val="24"/>
          <w:szCs w:val="24"/>
        </w:rPr>
        <w:t>DATE: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1E6A05" w:rsidRPr="001E6A05">
        <w:rPr>
          <w:bCs/>
          <w:sz w:val="24"/>
          <w:szCs w:val="24"/>
        </w:rPr>
        <w:t>February 3, 2022</w:t>
      </w:r>
    </w:p>
    <w:p w14:paraId="1A8102E2" w14:textId="77777777" w:rsidR="009C4F1E" w:rsidRPr="00D240D8" w:rsidRDefault="009C4F1E" w:rsidP="009C4F1E">
      <w:pPr>
        <w:tabs>
          <w:tab w:val="left" w:pos="1170"/>
        </w:tabs>
        <w:jc w:val="both"/>
        <w:rPr>
          <w:sz w:val="24"/>
          <w:szCs w:val="24"/>
        </w:rPr>
      </w:pPr>
    </w:p>
    <w:p w14:paraId="7007C20E" w14:textId="44C3E875" w:rsidR="009C4F1E" w:rsidRPr="001E6A05" w:rsidRDefault="009C4F1E" w:rsidP="009C4F1E">
      <w:pPr>
        <w:pBdr>
          <w:bottom w:val="single" w:sz="4" w:space="1" w:color="auto"/>
        </w:pBdr>
        <w:ind w:left="1440" w:hanging="1440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RE:</w:t>
      </w:r>
      <w:r>
        <w:rPr>
          <w:b/>
          <w:sz w:val="24"/>
          <w:szCs w:val="24"/>
        </w:rPr>
        <w:tab/>
      </w:r>
      <w:r w:rsidRPr="00EB0377">
        <w:rPr>
          <w:b/>
          <w:sz w:val="24"/>
          <w:szCs w:val="24"/>
        </w:rPr>
        <w:t>Docket No.</w:t>
      </w:r>
      <w:r>
        <w:rPr>
          <w:bCs/>
          <w:sz w:val="24"/>
          <w:szCs w:val="24"/>
        </w:rPr>
        <w:t xml:space="preserve"> </w:t>
      </w:r>
      <w:r w:rsidR="001E6A05">
        <w:rPr>
          <w:b/>
          <w:sz w:val="24"/>
          <w:szCs w:val="24"/>
        </w:rPr>
        <w:t>53006</w:t>
      </w:r>
      <w:r w:rsidRPr="00BE76DB">
        <w:rPr>
          <w:color w:val="FF0000"/>
          <w:sz w:val="24"/>
          <w:szCs w:val="24"/>
        </w:rPr>
        <w:t xml:space="preserve"> </w:t>
      </w:r>
      <w:r w:rsidR="001E6A05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bookmarkStart w:id="2" w:name="_Hlk94262181"/>
      <w:r w:rsidR="001E6A05" w:rsidRPr="00EB0377">
        <w:rPr>
          <w:i/>
          <w:sz w:val="24"/>
          <w:szCs w:val="24"/>
        </w:rPr>
        <w:t>Application of UA Holdings 1994-5 LP dba SC Utilities for a Class D Rate Adjustment for the Meadow Vista Business Park</w:t>
      </w:r>
      <w:bookmarkEnd w:id="2"/>
    </w:p>
    <w:p w14:paraId="74AC9323" w14:textId="77777777" w:rsidR="00347EF0" w:rsidRPr="001E6A05" w:rsidRDefault="00347EF0" w:rsidP="00347EF0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14:paraId="1B958FE4" w14:textId="30A7F7C5" w:rsidR="00D72D8F" w:rsidRDefault="001E0C56" w:rsidP="00D72D8F">
      <w:pPr>
        <w:tabs>
          <w:tab w:val="left" w:pos="0"/>
        </w:tabs>
        <w:spacing w:before="120"/>
        <w:jc w:val="both"/>
        <w:rPr>
          <w:sz w:val="24"/>
          <w:szCs w:val="24"/>
        </w:rPr>
      </w:pPr>
      <w:r w:rsidRPr="001F69FA">
        <w:rPr>
          <w:sz w:val="24"/>
          <w:szCs w:val="24"/>
        </w:rPr>
        <w:t>On</w:t>
      </w:r>
      <w:r w:rsidR="00C65318">
        <w:rPr>
          <w:sz w:val="24"/>
          <w:szCs w:val="24"/>
        </w:rPr>
        <w:t xml:space="preserve"> </w:t>
      </w:r>
      <w:r w:rsidR="001E6A05">
        <w:rPr>
          <w:sz w:val="24"/>
          <w:szCs w:val="24"/>
        </w:rPr>
        <w:t xml:space="preserve">December 21, 2021, </w:t>
      </w:r>
      <w:r w:rsidR="001E6A05">
        <w:rPr>
          <w:bCs/>
          <w:sz w:val="24"/>
          <w:szCs w:val="24"/>
        </w:rPr>
        <w:t>UA Holdings 1994-5 LP dba SC Utilities</w:t>
      </w:r>
      <w:r w:rsidR="00510855" w:rsidRPr="001E6A05">
        <w:rPr>
          <w:sz w:val="24"/>
          <w:szCs w:val="24"/>
        </w:rPr>
        <w:t xml:space="preserve"> </w:t>
      </w:r>
      <w:r w:rsidRPr="001F69FA">
        <w:rPr>
          <w:sz w:val="24"/>
          <w:szCs w:val="24"/>
        </w:rPr>
        <w:t>(</w:t>
      </w:r>
      <w:r w:rsidR="001E6A05">
        <w:rPr>
          <w:sz w:val="24"/>
          <w:szCs w:val="24"/>
        </w:rPr>
        <w:t>UA Holdings</w:t>
      </w:r>
      <w:r w:rsidRPr="001F69FA">
        <w:rPr>
          <w:sz w:val="24"/>
          <w:szCs w:val="24"/>
        </w:rPr>
        <w:t>) filed an application for a Class D rate adjustment</w:t>
      </w:r>
      <w:r w:rsidR="002926B2">
        <w:rPr>
          <w:sz w:val="24"/>
          <w:szCs w:val="24"/>
        </w:rPr>
        <w:t xml:space="preserve"> for the Meadow Vista Business Park</w:t>
      </w:r>
      <w:r w:rsidRPr="001F69FA">
        <w:rPr>
          <w:sz w:val="24"/>
          <w:szCs w:val="24"/>
        </w:rPr>
        <w:t xml:space="preserve">. </w:t>
      </w:r>
      <w:r w:rsidR="00EB3D77">
        <w:rPr>
          <w:sz w:val="24"/>
          <w:szCs w:val="24"/>
        </w:rPr>
        <w:t xml:space="preserve"> </w:t>
      </w:r>
      <w:r w:rsidR="00E94E13">
        <w:rPr>
          <w:sz w:val="24"/>
          <w:szCs w:val="24"/>
        </w:rPr>
        <w:t>Under Texas</w:t>
      </w:r>
      <w:r w:rsidRPr="001F69FA">
        <w:rPr>
          <w:sz w:val="24"/>
          <w:szCs w:val="24"/>
        </w:rPr>
        <w:t xml:space="preserve"> Water Code (TWC) § 13.1872</w:t>
      </w:r>
      <w:r w:rsidR="004675E9">
        <w:rPr>
          <w:sz w:val="24"/>
          <w:szCs w:val="24"/>
        </w:rPr>
        <w:t xml:space="preserve"> and 16 Texas Administrative Code (TAC) § 24.29</w:t>
      </w:r>
      <w:r w:rsidRPr="001F69FA">
        <w:rPr>
          <w:sz w:val="24"/>
          <w:szCs w:val="24"/>
        </w:rPr>
        <w:t xml:space="preserve">, a </w:t>
      </w:r>
      <w:r w:rsidR="004675E9">
        <w:rPr>
          <w:sz w:val="24"/>
          <w:szCs w:val="24"/>
        </w:rPr>
        <w:t xml:space="preserve">Class D </w:t>
      </w:r>
      <w:r w:rsidRPr="001F69FA">
        <w:rPr>
          <w:sz w:val="24"/>
          <w:szCs w:val="24"/>
        </w:rPr>
        <w:t>utility may request an annual increase to its tariffed rates</w:t>
      </w:r>
      <w:r w:rsidR="00E90ED5">
        <w:rPr>
          <w:sz w:val="24"/>
          <w:szCs w:val="24"/>
        </w:rPr>
        <w:t xml:space="preserve">, under certain conditions described below. </w:t>
      </w:r>
      <w:r w:rsidRPr="001F69FA">
        <w:rPr>
          <w:sz w:val="24"/>
          <w:szCs w:val="24"/>
        </w:rPr>
        <w:t xml:space="preserve"> </w:t>
      </w:r>
      <w:r w:rsidR="00D72D8F" w:rsidRPr="001F69FA">
        <w:rPr>
          <w:sz w:val="24"/>
          <w:szCs w:val="24"/>
        </w:rPr>
        <w:t xml:space="preserve">In support of its application, </w:t>
      </w:r>
      <w:r w:rsidR="001E6A05">
        <w:rPr>
          <w:sz w:val="24"/>
          <w:szCs w:val="24"/>
        </w:rPr>
        <w:t xml:space="preserve">UA Holdings </w:t>
      </w:r>
      <w:r w:rsidR="00D72D8F" w:rsidRPr="001F69FA">
        <w:rPr>
          <w:sz w:val="24"/>
          <w:szCs w:val="24"/>
        </w:rPr>
        <w:t>provided:</w:t>
      </w:r>
    </w:p>
    <w:p w14:paraId="53BDE024" w14:textId="77777777" w:rsidR="00D72D8F" w:rsidRPr="00E90ED5" w:rsidRDefault="00D72D8F" w:rsidP="00D72D8F">
      <w:pPr>
        <w:pStyle w:val="ListParagraph"/>
        <w:numPr>
          <w:ilvl w:val="0"/>
          <w:numId w:val="8"/>
        </w:numPr>
        <w:jc w:val="both"/>
        <w:rPr>
          <w:sz w:val="24"/>
          <w:szCs w:val="24"/>
        </w:rPr>
      </w:pPr>
      <w:r w:rsidRPr="00E90ED5">
        <w:rPr>
          <w:sz w:val="24"/>
          <w:szCs w:val="24"/>
        </w:rPr>
        <w:t xml:space="preserve">A Class D </w:t>
      </w:r>
      <w:r w:rsidR="00D55FEF">
        <w:rPr>
          <w:sz w:val="24"/>
          <w:szCs w:val="24"/>
        </w:rPr>
        <w:t xml:space="preserve">application for a </w:t>
      </w:r>
      <w:r w:rsidRPr="00E90ED5">
        <w:rPr>
          <w:sz w:val="24"/>
          <w:szCs w:val="24"/>
        </w:rPr>
        <w:t xml:space="preserve">water or sewer annual rate </w:t>
      </w:r>
      <w:proofErr w:type="gramStart"/>
      <w:r w:rsidRPr="00E90ED5">
        <w:rPr>
          <w:sz w:val="24"/>
          <w:szCs w:val="24"/>
        </w:rPr>
        <w:t>adjustment;</w:t>
      </w:r>
      <w:proofErr w:type="gramEnd"/>
    </w:p>
    <w:p w14:paraId="364C9567" w14:textId="77777777" w:rsidR="00D72D8F" w:rsidRPr="00E90ED5" w:rsidRDefault="00D72D8F" w:rsidP="00D72D8F">
      <w:pPr>
        <w:pStyle w:val="ListParagraph"/>
        <w:numPr>
          <w:ilvl w:val="0"/>
          <w:numId w:val="8"/>
        </w:numPr>
        <w:spacing w:before="120"/>
        <w:jc w:val="both"/>
        <w:rPr>
          <w:sz w:val="24"/>
          <w:szCs w:val="24"/>
        </w:rPr>
      </w:pPr>
      <w:r w:rsidRPr="00E90ED5">
        <w:rPr>
          <w:sz w:val="24"/>
          <w:szCs w:val="24"/>
        </w:rPr>
        <w:t xml:space="preserve">A completed proposed notice </w:t>
      </w:r>
      <w:r w:rsidR="00D55FEF">
        <w:rPr>
          <w:sz w:val="24"/>
          <w:szCs w:val="24"/>
        </w:rPr>
        <w:t>to be issued to customers after the proposed rate adjustment is approved</w:t>
      </w:r>
      <w:r w:rsidRPr="00E90ED5">
        <w:rPr>
          <w:sz w:val="24"/>
          <w:szCs w:val="24"/>
        </w:rPr>
        <w:t>; and</w:t>
      </w:r>
    </w:p>
    <w:p w14:paraId="330C5F78" w14:textId="49FE2ADF" w:rsidR="00D72D8F" w:rsidRDefault="00D72D8F" w:rsidP="00D72D8F">
      <w:pPr>
        <w:pStyle w:val="ListParagraph"/>
        <w:numPr>
          <w:ilvl w:val="0"/>
          <w:numId w:val="8"/>
        </w:numPr>
        <w:spacing w:before="120"/>
        <w:jc w:val="both"/>
        <w:rPr>
          <w:sz w:val="24"/>
          <w:szCs w:val="24"/>
        </w:rPr>
      </w:pPr>
      <w:r w:rsidRPr="00E90ED5">
        <w:rPr>
          <w:sz w:val="24"/>
          <w:szCs w:val="24"/>
        </w:rPr>
        <w:t xml:space="preserve">A copy of the relevant pages of </w:t>
      </w:r>
      <w:r w:rsidR="001E6A05">
        <w:rPr>
          <w:sz w:val="24"/>
          <w:szCs w:val="24"/>
        </w:rPr>
        <w:t>UA Holdings’</w:t>
      </w:r>
      <w:r w:rsidR="003D5081">
        <w:rPr>
          <w:sz w:val="24"/>
          <w:szCs w:val="24"/>
        </w:rPr>
        <w:t xml:space="preserve"> </w:t>
      </w:r>
      <w:r w:rsidRPr="00E90ED5">
        <w:rPr>
          <w:sz w:val="24"/>
          <w:szCs w:val="24"/>
        </w:rPr>
        <w:t>current approved tariff.</w:t>
      </w:r>
    </w:p>
    <w:p w14:paraId="7CB74A45" w14:textId="77777777" w:rsidR="00930EB5" w:rsidRDefault="00930EB5" w:rsidP="00C65318">
      <w:pPr>
        <w:jc w:val="both"/>
        <w:rPr>
          <w:b/>
          <w:bCs/>
          <w:i/>
          <w:iCs/>
          <w:sz w:val="24"/>
          <w:szCs w:val="24"/>
        </w:rPr>
      </w:pPr>
    </w:p>
    <w:p w14:paraId="1EA92471" w14:textId="77777777" w:rsidR="00D72D8F" w:rsidRDefault="00D72D8F" w:rsidP="00C65318">
      <w:pPr>
        <w:jc w:val="both"/>
        <w:rPr>
          <w:b/>
          <w:bCs/>
          <w:i/>
          <w:iCs/>
          <w:sz w:val="24"/>
          <w:szCs w:val="24"/>
        </w:rPr>
      </w:pPr>
      <w:r w:rsidRPr="00DA1CC3">
        <w:rPr>
          <w:b/>
          <w:bCs/>
          <w:i/>
          <w:iCs/>
          <w:sz w:val="24"/>
          <w:szCs w:val="24"/>
        </w:rPr>
        <w:t xml:space="preserve">The requested increase may be implemented no more than once per </w:t>
      </w:r>
      <w:r w:rsidR="00DA1CC3">
        <w:rPr>
          <w:b/>
          <w:bCs/>
          <w:i/>
          <w:iCs/>
          <w:sz w:val="24"/>
          <w:szCs w:val="24"/>
        </w:rPr>
        <w:t xml:space="preserve">calendar </w:t>
      </w:r>
      <w:r w:rsidRPr="00DA1CC3">
        <w:rPr>
          <w:b/>
          <w:bCs/>
          <w:i/>
          <w:iCs/>
          <w:sz w:val="24"/>
          <w:szCs w:val="24"/>
        </w:rPr>
        <w:t>year</w:t>
      </w:r>
      <w:r w:rsidR="00021701">
        <w:rPr>
          <w:b/>
          <w:bCs/>
          <w:i/>
          <w:iCs/>
          <w:sz w:val="24"/>
          <w:szCs w:val="24"/>
        </w:rPr>
        <w:t xml:space="preserve"> and must be filed in </w:t>
      </w:r>
      <w:r w:rsidR="007B57A3">
        <w:rPr>
          <w:b/>
          <w:bCs/>
          <w:i/>
          <w:iCs/>
          <w:sz w:val="24"/>
          <w:szCs w:val="24"/>
        </w:rPr>
        <w:t>the quarter designated by Commission rule</w:t>
      </w:r>
      <w:r w:rsidRPr="00DA1CC3">
        <w:rPr>
          <w:b/>
          <w:bCs/>
          <w:i/>
          <w:iCs/>
          <w:sz w:val="24"/>
          <w:szCs w:val="24"/>
        </w:rPr>
        <w:t>.</w:t>
      </w:r>
      <w:r w:rsidR="00DA1CC3">
        <w:rPr>
          <w:rStyle w:val="FootnoteReference"/>
          <w:b/>
          <w:bCs/>
          <w:i/>
          <w:iCs/>
          <w:sz w:val="24"/>
          <w:szCs w:val="24"/>
        </w:rPr>
        <w:footnoteReference w:id="1"/>
      </w:r>
    </w:p>
    <w:p w14:paraId="59E7C1C4" w14:textId="77777777" w:rsidR="00A22504" w:rsidRDefault="00A22504" w:rsidP="00C65318">
      <w:pPr>
        <w:jc w:val="both"/>
        <w:rPr>
          <w:rFonts w:ascii="Calibri" w:eastAsiaTheme="minorHAnsi" w:hAnsi="Calibri" w:cs="Calibri"/>
          <w:b/>
          <w:bCs/>
          <w:sz w:val="24"/>
          <w:szCs w:val="24"/>
        </w:rPr>
      </w:pPr>
    </w:p>
    <w:p w14:paraId="2B015751" w14:textId="3DE163D3" w:rsidR="00D72D8F" w:rsidRPr="00021701" w:rsidRDefault="001E6A05" w:rsidP="00C65318">
      <w:pPr>
        <w:jc w:val="both"/>
        <w:rPr>
          <w:sz w:val="24"/>
          <w:szCs w:val="24"/>
        </w:rPr>
      </w:pPr>
      <w:r>
        <w:rPr>
          <w:sz w:val="24"/>
          <w:szCs w:val="24"/>
        </w:rPr>
        <w:t>UA Holdings</w:t>
      </w:r>
      <w:r w:rsidR="00021701">
        <w:rPr>
          <w:sz w:val="24"/>
          <w:szCs w:val="24"/>
        </w:rPr>
        <w:t xml:space="preserve"> holds certificate of convenience </w:t>
      </w:r>
      <w:r>
        <w:rPr>
          <w:sz w:val="24"/>
          <w:szCs w:val="24"/>
        </w:rPr>
        <w:t xml:space="preserve">and </w:t>
      </w:r>
      <w:r w:rsidR="00021701">
        <w:rPr>
          <w:sz w:val="24"/>
          <w:szCs w:val="24"/>
        </w:rPr>
        <w:t xml:space="preserve">necessity number </w:t>
      </w:r>
      <w:r>
        <w:rPr>
          <w:sz w:val="24"/>
          <w:szCs w:val="24"/>
        </w:rPr>
        <w:t xml:space="preserve">11749 for water and 20586 for sewer.  </w:t>
      </w:r>
      <w:r w:rsidR="00F67422">
        <w:rPr>
          <w:sz w:val="24"/>
          <w:szCs w:val="24"/>
        </w:rPr>
        <w:t>This application is for a sewer rate adjustment.  T</w:t>
      </w:r>
      <w:r w:rsidR="00021701">
        <w:rPr>
          <w:sz w:val="24"/>
          <w:szCs w:val="24"/>
        </w:rPr>
        <w:t xml:space="preserve">he application was </w:t>
      </w:r>
      <w:r w:rsidR="00930EB5">
        <w:rPr>
          <w:sz w:val="24"/>
          <w:szCs w:val="24"/>
        </w:rPr>
        <w:t>filed in</w:t>
      </w:r>
      <w:r w:rsidR="00EA0021">
        <w:rPr>
          <w:sz w:val="24"/>
          <w:szCs w:val="24"/>
        </w:rPr>
        <w:t xml:space="preserve"> the correct quarter as required by</w:t>
      </w:r>
      <w:r w:rsidR="00021701">
        <w:rPr>
          <w:sz w:val="24"/>
          <w:szCs w:val="24"/>
        </w:rPr>
        <w:t xml:space="preserve"> 16 TAC </w:t>
      </w:r>
      <w:r w:rsidR="00EA0021" w:rsidRPr="00C65318">
        <w:rPr>
          <w:sz w:val="24"/>
          <w:szCs w:val="24"/>
        </w:rPr>
        <w:t>§</w:t>
      </w:r>
      <w:r w:rsidR="00EA0021">
        <w:rPr>
          <w:sz w:val="24"/>
          <w:szCs w:val="24"/>
        </w:rPr>
        <w:t xml:space="preserve"> </w:t>
      </w:r>
      <w:r w:rsidR="00021701">
        <w:rPr>
          <w:sz w:val="24"/>
          <w:szCs w:val="24"/>
        </w:rPr>
        <w:t>24.49(f)(2)(</w:t>
      </w:r>
      <w:r w:rsidR="004409AF">
        <w:rPr>
          <w:sz w:val="24"/>
          <w:szCs w:val="24"/>
        </w:rPr>
        <w:t xml:space="preserve">D).  UA Holdings’ </w:t>
      </w:r>
      <w:r w:rsidR="007B57A3">
        <w:rPr>
          <w:sz w:val="24"/>
          <w:szCs w:val="24"/>
        </w:rPr>
        <w:t xml:space="preserve">last rate adjustment was approved in Docket No. </w:t>
      </w:r>
      <w:r w:rsidR="00570643">
        <w:rPr>
          <w:sz w:val="24"/>
          <w:szCs w:val="24"/>
        </w:rPr>
        <w:t>49423</w:t>
      </w:r>
      <w:r w:rsidR="007B6675">
        <w:rPr>
          <w:sz w:val="24"/>
          <w:szCs w:val="24"/>
        </w:rPr>
        <w:t>.</w:t>
      </w:r>
      <w:r w:rsidR="007B57A3">
        <w:rPr>
          <w:rStyle w:val="FootnoteReference"/>
          <w:sz w:val="24"/>
          <w:szCs w:val="24"/>
        </w:rPr>
        <w:footnoteReference w:id="2"/>
      </w:r>
    </w:p>
    <w:p w14:paraId="6D7F9378" w14:textId="77777777" w:rsidR="00D72D8F" w:rsidRPr="00D55FEF" w:rsidRDefault="00D72D8F" w:rsidP="00C65318">
      <w:pPr>
        <w:jc w:val="both"/>
        <w:rPr>
          <w:b/>
          <w:bCs/>
          <w:i/>
          <w:iCs/>
          <w:sz w:val="24"/>
          <w:szCs w:val="24"/>
        </w:rPr>
      </w:pPr>
    </w:p>
    <w:p w14:paraId="524942A7" w14:textId="77777777" w:rsidR="00D72D8F" w:rsidRPr="00DA1CC3" w:rsidRDefault="00D72D8F" w:rsidP="00D72D8F">
      <w:pPr>
        <w:tabs>
          <w:tab w:val="left" w:pos="0"/>
        </w:tabs>
        <w:spacing w:before="120"/>
        <w:jc w:val="both"/>
        <w:rPr>
          <w:b/>
          <w:bCs/>
          <w:i/>
          <w:iCs/>
          <w:sz w:val="24"/>
          <w:szCs w:val="24"/>
        </w:rPr>
      </w:pPr>
      <w:r w:rsidRPr="00DA1CC3">
        <w:rPr>
          <w:b/>
          <w:bCs/>
          <w:i/>
          <w:iCs/>
          <w:sz w:val="24"/>
          <w:szCs w:val="24"/>
        </w:rPr>
        <w:t>An increase may not be granted more than four times between rate proceedings described under TWC § 13.1871</w:t>
      </w:r>
      <w:r w:rsidR="00DA1CC3">
        <w:rPr>
          <w:b/>
          <w:bCs/>
          <w:i/>
          <w:iCs/>
          <w:sz w:val="24"/>
          <w:szCs w:val="24"/>
        </w:rPr>
        <w:t>.</w:t>
      </w:r>
      <w:r w:rsidR="00DA1CC3">
        <w:rPr>
          <w:rStyle w:val="FootnoteReference"/>
          <w:b/>
          <w:bCs/>
          <w:i/>
          <w:iCs/>
          <w:sz w:val="24"/>
          <w:szCs w:val="24"/>
        </w:rPr>
        <w:footnoteReference w:id="3"/>
      </w:r>
    </w:p>
    <w:p w14:paraId="5F8ED569" w14:textId="01AF1BF1" w:rsidR="0074714A" w:rsidRDefault="00C65318" w:rsidP="004735F4">
      <w:pPr>
        <w:spacing w:before="120"/>
        <w:jc w:val="both"/>
        <w:rPr>
          <w:sz w:val="24"/>
          <w:szCs w:val="24"/>
        </w:rPr>
      </w:pPr>
      <w:r w:rsidRPr="00C04FCF">
        <w:rPr>
          <w:sz w:val="24"/>
          <w:szCs w:val="24"/>
        </w:rPr>
        <w:t>This application represents</w:t>
      </w:r>
      <w:r w:rsidR="003E1E18">
        <w:rPr>
          <w:sz w:val="24"/>
          <w:szCs w:val="24"/>
        </w:rPr>
        <w:t xml:space="preserve"> </w:t>
      </w:r>
      <w:r w:rsidR="00795FC5">
        <w:rPr>
          <w:sz w:val="24"/>
          <w:szCs w:val="24"/>
        </w:rPr>
        <w:t xml:space="preserve">UA Holdings’ </w:t>
      </w:r>
      <w:sdt>
        <w:sdtPr>
          <w:rPr>
            <w:bCs/>
            <w:sz w:val="24"/>
            <w:szCs w:val="24"/>
          </w:rPr>
          <w:id w:val="-1892339054"/>
          <w:placeholder>
            <w:docPart w:val="226392B384A9429DAF8C21ACB7AED197"/>
          </w:placeholder>
          <w:text/>
        </w:sdtPr>
        <w:sdtEndPr/>
        <w:sdtContent>
          <w:r w:rsidR="00795FC5" w:rsidRPr="00795FC5">
            <w:rPr>
              <w:bCs/>
              <w:sz w:val="24"/>
              <w:szCs w:val="24"/>
            </w:rPr>
            <w:t xml:space="preserve">second </w:t>
          </w:r>
        </w:sdtContent>
      </w:sdt>
      <w:r w:rsidRPr="00C04FCF">
        <w:rPr>
          <w:sz w:val="24"/>
          <w:szCs w:val="24"/>
        </w:rPr>
        <w:t>Class D rate adjustment request</w:t>
      </w:r>
      <w:r w:rsidR="00EA0021">
        <w:rPr>
          <w:sz w:val="24"/>
          <w:szCs w:val="24"/>
        </w:rPr>
        <w:t xml:space="preserve"> between base rate </w:t>
      </w:r>
      <w:r w:rsidR="00F1026B">
        <w:rPr>
          <w:sz w:val="24"/>
          <w:szCs w:val="24"/>
        </w:rPr>
        <w:t>proceedings</w:t>
      </w:r>
      <w:r w:rsidRPr="00C65318">
        <w:rPr>
          <w:sz w:val="24"/>
          <w:szCs w:val="24"/>
        </w:rPr>
        <w:t xml:space="preserve"> </w:t>
      </w:r>
      <w:r w:rsidR="00EB3D77">
        <w:rPr>
          <w:sz w:val="24"/>
          <w:szCs w:val="24"/>
        </w:rPr>
        <w:t xml:space="preserve"> </w:t>
      </w:r>
      <w:r w:rsidR="00EA0021" w:rsidDel="00EA0021">
        <w:rPr>
          <w:sz w:val="24"/>
          <w:szCs w:val="24"/>
        </w:rPr>
        <w:t xml:space="preserve"> </w:t>
      </w:r>
    </w:p>
    <w:p w14:paraId="059E07B2" w14:textId="77777777" w:rsidR="0074714A" w:rsidRDefault="0074714A" w:rsidP="00C65318">
      <w:pPr>
        <w:jc w:val="both"/>
        <w:rPr>
          <w:sz w:val="24"/>
          <w:szCs w:val="24"/>
        </w:rPr>
      </w:pPr>
    </w:p>
    <w:p w14:paraId="1A99F662" w14:textId="77777777" w:rsidR="00F1026B" w:rsidRPr="004675E9" w:rsidRDefault="00F1026B" w:rsidP="00A22504">
      <w:pPr>
        <w:keepNext/>
        <w:tabs>
          <w:tab w:val="left" w:pos="0"/>
        </w:tabs>
        <w:spacing w:before="120"/>
        <w:jc w:val="both"/>
        <w:rPr>
          <w:b/>
          <w:bCs/>
          <w:i/>
          <w:iCs/>
          <w:sz w:val="24"/>
          <w:szCs w:val="24"/>
        </w:rPr>
      </w:pPr>
      <w:r w:rsidRPr="004675E9">
        <w:rPr>
          <w:b/>
          <w:bCs/>
          <w:i/>
          <w:iCs/>
          <w:sz w:val="24"/>
          <w:szCs w:val="24"/>
        </w:rPr>
        <w:lastRenderedPageBreak/>
        <w:t>The requested annual increase may be no more than five percent.</w:t>
      </w:r>
      <w:r>
        <w:rPr>
          <w:rStyle w:val="FootnoteReference"/>
          <w:b/>
          <w:bCs/>
          <w:i/>
          <w:iCs/>
          <w:sz w:val="24"/>
          <w:szCs w:val="24"/>
        </w:rPr>
        <w:footnoteReference w:id="4"/>
      </w:r>
    </w:p>
    <w:p w14:paraId="1F8DC25A" w14:textId="6C46F74D" w:rsidR="00F1026B" w:rsidRPr="00E90ED5" w:rsidRDefault="00157555" w:rsidP="00F1026B">
      <w:pPr>
        <w:tabs>
          <w:tab w:val="left" w:pos="0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UA Holdings</w:t>
      </w:r>
      <w:r w:rsidR="00F1026B" w:rsidRPr="00E90ED5">
        <w:rPr>
          <w:sz w:val="24"/>
          <w:szCs w:val="24"/>
        </w:rPr>
        <w:t xml:space="preserve"> requests approval to increase its </w:t>
      </w:r>
      <w:r w:rsidR="00F1026B">
        <w:rPr>
          <w:sz w:val="24"/>
          <w:szCs w:val="24"/>
        </w:rPr>
        <w:t xml:space="preserve">current </w:t>
      </w:r>
      <w:r w:rsidR="00F1026B" w:rsidRPr="00E90ED5">
        <w:rPr>
          <w:sz w:val="24"/>
          <w:szCs w:val="24"/>
        </w:rPr>
        <w:t xml:space="preserve">sewer base rates by </w:t>
      </w:r>
      <w:r>
        <w:rPr>
          <w:bCs/>
          <w:sz w:val="24"/>
          <w:szCs w:val="24"/>
        </w:rPr>
        <w:t>5</w:t>
      </w:r>
      <w:r w:rsidR="00F1026B" w:rsidRPr="00E90ED5">
        <w:rPr>
          <w:sz w:val="24"/>
          <w:szCs w:val="24"/>
        </w:rPr>
        <w:t xml:space="preserve">%.  </w:t>
      </w:r>
    </w:p>
    <w:p w14:paraId="1C65CBBE" w14:textId="77777777" w:rsidR="0083080C" w:rsidRDefault="0083080C" w:rsidP="00006371">
      <w:pPr>
        <w:jc w:val="both"/>
        <w:rPr>
          <w:sz w:val="24"/>
          <w:szCs w:val="24"/>
        </w:rPr>
      </w:pPr>
    </w:p>
    <w:p w14:paraId="0A4EB488" w14:textId="18A0907C" w:rsidR="00B80C4A" w:rsidRDefault="00CD1555" w:rsidP="00231D9F">
      <w:pPr>
        <w:jc w:val="both"/>
        <w:rPr>
          <w:sz w:val="24"/>
          <w:szCs w:val="24"/>
        </w:rPr>
      </w:pPr>
      <w:r>
        <w:rPr>
          <w:sz w:val="24"/>
          <w:szCs w:val="24"/>
        </w:rPr>
        <w:t>The following</w:t>
      </w:r>
      <w:r w:rsidR="00C819F7" w:rsidRPr="00C819F7">
        <w:rPr>
          <w:sz w:val="24"/>
          <w:szCs w:val="24"/>
        </w:rPr>
        <w:t xml:space="preserve"> </w:t>
      </w:r>
      <w:r w:rsidR="00C819F7">
        <w:rPr>
          <w:sz w:val="24"/>
          <w:szCs w:val="24"/>
        </w:rPr>
        <w:t>table includes</w:t>
      </w:r>
      <w:r w:rsidR="005551C0">
        <w:rPr>
          <w:sz w:val="24"/>
          <w:szCs w:val="24"/>
        </w:rPr>
        <w:t xml:space="preserve"> </w:t>
      </w:r>
      <w:r w:rsidR="00157555">
        <w:rPr>
          <w:sz w:val="24"/>
          <w:szCs w:val="24"/>
        </w:rPr>
        <w:t xml:space="preserve">UA Holdings’ </w:t>
      </w:r>
      <w:r w:rsidR="00552C6D">
        <w:rPr>
          <w:sz w:val="24"/>
          <w:szCs w:val="24"/>
        </w:rPr>
        <w:t>current</w:t>
      </w:r>
      <w:r w:rsidR="00C819F7">
        <w:rPr>
          <w:sz w:val="24"/>
          <w:szCs w:val="24"/>
        </w:rPr>
        <w:t xml:space="preserve"> and proposed flat </w:t>
      </w:r>
      <w:r w:rsidR="008626B2">
        <w:rPr>
          <w:sz w:val="24"/>
          <w:szCs w:val="24"/>
        </w:rPr>
        <w:t xml:space="preserve">sewer </w:t>
      </w:r>
      <w:r w:rsidR="00C819F7">
        <w:rPr>
          <w:sz w:val="24"/>
          <w:szCs w:val="24"/>
        </w:rPr>
        <w:t>rates:</w:t>
      </w:r>
    </w:p>
    <w:p w14:paraId="12D45077" w14:textId="77777777" w:rsidR="00157555" w:rsidRDefault="00157555" w:rsidP="00231D9F">
      <w:pPr>
        <w:jc w:val="both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5"/>
        <w:gridCol w:w="4495"/>
      </w:tblGrid>
      <w:tr w:rsidR="00C819F7" w:rsidRPr="00B80C4A" w14:paraId="407F254D" w14:textId="77777777" w:rsidTr="00FD25F0">
        <w:tc>
          <w:tcPr>
            <w:tcW w:w="4495" w:type="dxa"/>
          </w:tcPr>
          <w:p w14:paraId="282A5884" w14:textId="3AED0121" w:rsidR="00C819F7" w:rsidRPr="00B80C4A" w:rsidRDefault="00A23106" w:rsidP="00802E8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Current </w:t>
            </w:r>
            <w:r w:rsidR="00C819F7">
              <w:rPr>
                <w:b/>
                <w:bCs/>
                <w:sz w:val="24"/>
                <w:szCs w:val="24"/>
              </w:rPr>
              <w:t>Flat</w:t>
            </w:r>
            <w:r w:rsidR="00C819F7" w:rsidRPr="00B80C4A">
              <w:rPr>
                <w:b/>
                <w:bCs/>
                <w:sz w:val="24"/>
                <w:szCs w:val="24"/>
              </w:rPr>
              <w:t xml:space="preserve"> Rate</w:t>
            </w:r>
          </w:p>
        </w:tc>
        <w:tc>
          <w:tcPr>
            <w:tcW w:w="4495" w:type="dxa"/>
          </w:tcPr>
          <w:p w14:paraId="7B928ED9" w14:textId="77777777" w:rsidR="00C819F7" w:rsidRPr="00B80C4A" w:rsidRDefault="00C819F7" w:rsidP="00802E8E">
            <w:pPr>
              <w:jc w:val="center"/>
              <w:rPr>
                <w:b/>
                <w:bCs/>
                <w:sz w:val="24"/>
                <w:szCs w:val="24"/>
              </w:rPr>
            </w:pPr>
            <w:r w:rsidRPr="00B80C4A">
              <w:rPr>
                <w:b/>
                <w:bCs/>
                <w:sz w:val="24"/>
                <w:szCs w:val="24"/>
              </w:rPr>
              <w:t xml:space="preserve">Proposed </w:t>
            </w:r>
            <w:r>
              <w:rPr>
                <w:b/>
                <w:bCs/>
                <w:sz w:val="24"/>
                <w:szCs w:val="24"/>
              </w:rPr>
              <w:t xml:space="preserve">Flat </w:t>
            </w:r>
            <w:r w:rsidRPr="00B80C4A">
              <w:rPr>
                <w:b/>
                <w:bCs/>
                <w:sz w:val="24"/>
                <w:szCs w:val="24"/>
              </w:rPr>
              <w:t>Rate</w:t>
            </w:r>
          </w:p>
        </w:tc>
      </w:tr>
      <w:tr w:rsidR="00C819F7" w:rsidRPr="00157555" w14:paraId="5E09B68E" w14:textId="77777777" w:rsidTr="00FD25F0">
        <w:tc>
          <w:tcPr>
            <w:tcW w:w="4495" w:type="dxa"/>
          </w:tcPr>
          <w:p w14:paraId="68C6C839" w14:textId="4F68BE40" w:rsidR="00C819F7" w:rsidRPr="00157555" w:rsidRDefault="00316910" w:rsidP="00802E8E">
            <w:pPr>
              <w:jc w:val="center"/>
              <w:rPr>
                <w:b/>
                <w:bCs/>
                <w:sz w:val="24"/>
                <w:szCs w:val="24"/>
              </w:rPr>
            </w:pPr>
            <w:r w:rsidRPr="00157555">
              <w:rPr>
                <w:b/>
                <w:bCs/>
                <w:sz w:val="24"/>
                <w:szCs w:val="24"/>
              </w:rPr>
              <w:t>$</w:t>
            </w:r>
            <w:r w:rsidR="00157555" w:rsidRPr="00157555">
              <w:rPr>
                <w:bCs/>
                <w:sz w:val="24"/>
                <w:szCs w:val="24"/>
              </w:rPr>
              <w:t>516.00</w:t>
            </w:r>
          </w:p>
        </w:tc>
        <w:tc>
          <w:tcPr>
            <w:tcW w:w="4495" w:type="dxa"/>
          </w:tcPr>
          <w:p w14:paraId="2CFC16F6" w14:textId="790A49D1" w:rsidR="00C819F7" w:rsidRPr="00157555" w:rsidRDefault="00316910" w:rsidP="00802E8E">
            <w:pPr>
              <w:jc w:val="center"/>
              <w:rPr>
                <w:b/>
                <w:bCs/>
                <w:sz w:val="24"/>
                <w:szCs w:val="24"/>
              </w:rPr>
            </w:pPr>
            <w:r w:rsidRPr="00157555">
              <w:rPr>
                <w:b/>
                <w:bCs/>
                <w:sz w:val="24"/>
                <w:szCs w:val="24"/>
              </w:rPr>
              <w:t>$</w:t>
            </w:r>
            <w:r w:rsidR="00157555" w:rsidRPr="00157555">
              <w:rPr>
                <w:bCs/>
                <w:sz w:val="24"/>
                <w:szCs w:val="24"/>
              </w:rPr>
              <w:t>541.80</w:t>
            </w:r>
          </w:p>
        </w:tc>
      </w:tr>
    </w:tbl>
    <w:p w14:paraId="35AD4199" w14:textId="77777777" w:rsidR="00B80C4A" w:rsidRPr="00157555" w:rsidRDefault="00B80C4A" w:rsidP="00231D9F">
      <w:pPr>
        <w:jc w:val="both"/>
        <w:rPr>
          <w:sz w:val="24"/>
          <w:szCs w:val="24"/>
        </w:rPr>
      </w:pPr>
    </w:p>
    <w:p w14:paraId="7BB6C124" w14:textId="0B531F62" w:rsidR="0074714A" w:rsidRDefault="00F41344" w:rsidP="0074714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r w:rsidR="00552C6D">
        <w:rPr>
          <w:sz w:val="24"/>
          <w:szCs w:val="24"/>
        </w:rPr>
        <w:t xml:space="preserve">have </w:t>
      </w:r>
      <w:r>
        <w:rPr>
          <w:sz w:val="24"/>
          <w:szCs w:val="24"/>
        </w:rPr>
        <w:t>reviewed the application and confirm</w:t>
      </w:r>
      <w:r w:rsidR="00552C6D">
        <w:rPr>
          <w:sz w:val="24"/>
          <w:szCs w:val="24"/>
        </w:rPr>
        <w:t>ed</w:t>
      </w:r>
      <w:r w:rsidR="0074714A" w:rsidRPr="0074714A">
        <w:rPr>
          <w:sz w:val="24"/>
          <w:szCs w:val="24"/>
        </w:rPr>
        <w:t xml:space="preserve"> that </w:t>
      </w:r>
      <w:r w:rsidR="00157555">
        <w:rPr>
          <w:sz w:val="24"/>
          <w:szCs w:val="24"/>
        </w:rPr>
        <w:t xml:space="preserve">UA Holdings </w:t>
      </w:r>
      <w:r w:rsidR="0074714A" w:rsidRPr="0074714A">
        <w:rPr>
          <w:sz w:val="24"/>
          <w:szCs w:val="24"/>
        </w:rPr>
        <w:t xml:space="preserve">correctly calculated </w:t>
      </w:r>
      <w:r w:rsidR="000037CE">
        <w:rPr>
          <w:sz w:val="24"/>
          <w:szCs w:val="24"/>
        </w:rPr>
        <w:t xml:space="preserve">the </w:t>
      </w:r>
      <w:r w:rsidR="007246F9">
        <w:rPr>
          <w:sz w:val="24"/>
          <w:szCs w:val="24"/>
        </w:rPr>
        <w:t xml:space="preserve">proposed 5% increase to its current </w:t>
      </w:r>
      <w:r w:rsidR="00157555">
        <w:rPr>
          <w:sz w:val="24"/>
          <w:szCs w:val="24"/>
        </w:rPr>
        <w:t>s</w:t>
      </w:r>
      <w:r w:rsidR="007246F9">
        <w:rPr>
          <w:sz w:val="24"/>
          <w:szCs w:val="24"/>
        </w:rPr>
        <w:t>ewer rates</w:t>
      </w:r>
      <w:r w:rsidR="0074714A" w:rsidRPr="0074714A">
        <w:rPr>
          <w:sz w:val="24"/>
          <w:szCs w:val="24"/>
        </w:rPr>
        <w:t>.</w:t>
      </w:r>
    </w:p>
    <w:p w14:paraId="2D1C7120" w14:textId="77777777" w:rsidR="007246F9" w:rsidRDefault="007246F9" w:rsidP="0074714A">
      <w:pPr>
        <w:jc w:val="both"/>
        <w:rPr>
          <w:sz w:val="24"/>
          <w:szCs w:val="24"/>
        </w:rPr>
      </w:pPr>
    </w:p>
    <w:p w14:paraId="372C9398" w14:textId="77777777" w:rsidR="007246F9" w:rsidRDefault="007246F9" w:rsidP="0074714A">
      <w:pPr>
        <w:jc w:val="both"/>
        <w:rPr>
          <w:b/>
          <w:bCs/>
          <w:i/>
          <w:iCs/>
          <w:sz w:val="24"/>
          <w:szCs w:val="24"/>
          <w:u w:val="single"/>
        </w:rPr>
      </w:pPr>
      <w:r w:rsidRPr="00AE1C4F">
        <w:rPr>
          <w:b/>
          <w:bCs/>
          <w:i/>
          <w:iCs/>
          <w:sz w:val="24"/>
          <w:szCs w:val="24"/>
          <w:u w:val="single"/>
        </w:rPr>
        <w:t>Notice</w:t>
      </w:r>
      <w:r>
        <w:rPr>
          <w:b/>
          <w:bCs/>
          <w:i/>
          <w:iCs/>
          <w:sz w:val="24"/>
          <w:szCs w:val="24"/>
          <w:u w:val="single"/>
        </w:rPr>
        <w:t xml:space="preserve"> must be sent at least 30 days before the effective date of the proposed rate adjustment.</w:t>
      </w:r>
      <w:r>
        <w:rPr>
          <w:rStyle w:val="FootnoteReference"/>
          <w:b/>
          <w:bCs/>
          <w:i/>
          <w:iCs/>
          <w:sz w:val="24"/>
          <w:szCs w:val="24"/>
          <w:u w:val="single"/>
        </w:rPr>
        <w:footnoteReference w:id="5"/>
      </w:r>
    </w:p>
    <w:p w14:paraId="4427062F" w14:textId="5374FE65" w:rsidR="00B11E5C" w:rsidRDefault="000565AC" w:rsidP="000565AC">
      <w:pPr>
        <w:jc w:val="both"/>
        <w:rPr>
          <w:sz w:val="24"/>
          <w:szCs w:val="24"/>
        </w:rPr>
      </w:pPr>
      <w:r>
        <w:rPr>
          <w:sz w:val="24"/>
          <w:szCs w:val="24"/>
        </w:rPr>
        <w:t>The Applicant submitted a Notice of Approve</w:t>
      </w:r>
      <w:r w:rsidR="005B542F">
        <w:rPr>
          <w:sz w:val="24"/>
          <w:szCs w:val="24"/>
        </w:rPr>
        <w:t>d</w:t>
      </w:r>
      <w:r>
        <w:rPr>
          <w:sz w:val="24"/>
          <w:szCs w:val="24"/>
        </w:rPr>
        <w:t xml:space="preserve"> Utility Rate Adjustment with the application, which includes the information required by 16 TAC § 24.49(e).  I have reviewed the notice</w:t>
      </w:r>
      <w:r w:rsidR="005B542F">
        <w:rPr>
          <w:sz w:val="24"/>
          <w:szCs w:val="24"/>
        </w:rPr>
        <w:t xml:space="preserve"> and have confirmed</w:t>
      </w:r>
      <w:r w:rsidR="00FD25F0" w:rsidRPr="00FD25F0">
        <w:rPr>
          <w:sz w:val="24"/>
          <w:szCs w:val="24"/>
        </w:rPr>
        <w:t xml:space="preserve"> that </w:t>
      </w:r>
      <w:r w:rsidR="005B542F">
        <w:rPr>
          <w:sz w:val="24"/>
          <w:szCs w:val="24"/>
        </w:rPr>
        <w:t xml:space="preserve">the Applicant filled out the notice completely and </w:t>
      </w:r>
      <w:r w:rsidR="00FD25F0" w:rsidRPr="00FD25F0">
        <w:rPr>
          <w:sz w:val="24"/>
          <w:szCs w:val="24"/>
        </w:rPr>
        <w:t>correctly calculated</w:t>
      </w:r>
      <w:r w:rsidR="005B542F">
        <w:rPr>
          <w:sz w:val="24"/>
          <w:szCs w:val="24"/>
        </w:rPr>
        <w:t xml:space="preserve"> the</w:t>
      </w:r>
      <w:r w:rsidR="00FD25F0" w:rsidRPr="00FD25F0">
        <w:rPr>
          <w:sz w:val="24"/>
          <w:szCs w:val="24"/>
        </w:rPr>
        <w:t xml:space="preserve"> billing comparison</w:t>
      </w:r>
      <w:r w:rsidR="005B542F">
        <w:rPr>
          <w:sz w:val="24"/>
          <w:szCs w:val="24"/>
        </w:rPr>
        <w:t xml:space="preserve"> for 5,000 gallons of usage</w:t>
      </w:r>
      <w:r w:rsidR="00FD25F0" w:rsidRPr="00FD25F0">
        <w:rPr>
          <w:sz w:val="24"/>
          <w:szCs w:val="24"/>
        </w:rPr>
        <w:t>.</w:t>
      </w:r>
      <w:r w:rsidR="00A71C1F">
        <w:rPr>
          <w:sz w:val="24"/>
          <w:szCs w:val="24"/>
        </w:rPr>
        <w:t xml:space="preserve">  </w:t>
      </w:r>
      <w:r w:rsidR="00FD25F0" w:rsidRPr="00FD25F0">
        <w:rPr>
          <w:sz w:val="24"/>
          <w:szCs w:val="24"/>
        </w:rPr>
        <w:t xml:space="preserve">The proposed notice </w:t>
      </w:r>
      <w:r w:rsidR="005B542F">
        <w:rPr>
          <w:sz w:val="24"/>
          <w:szCs w:val="24"/>
        </w:rPr>
        <w:t xml:space="preserve">listed </w:t>
      </w:r>
      <w:r w:rsidR="00F3022B">
        <w:rPr>
          <w:bCs/>
          <w:sz w:val="24"/>
          <w:szCs w:val="24"/>
        </w:rPr>
        <w:t>March 1, 2022</w:t>
      </w:r>
      <w:r w:rsidR="005B542F" w:rsidRPr="00F3022B">
        <w:rPr>
          <w:sz w:val="24"/>
          <w:szCs w:val="24"/>
        </w:rPr>
        <w:t xml:space="preserve"> </w:t>
      </w:r>
      <w:r w:rsidR="005B542F">
        <w:rPr>
          <w:sz w:val="24"/>
          <w:szCs w:val="24"/>
        </w:rPr>
        <w:t xml:space="preserve">as the date notice will be provided </w:t>
      </w:r>
      <w:r w:rsidR="00FD25F0" w:rsidRPr="00FD25F0">
        <w:rPr>
          <w:sz w:val="24"/>
          <w:szCs w:val="24"/>
        </w:rPr>
        <w:t xml:space="preserve">and </w:t>
      </w:r>
      <w:r w:rsidR="00F3022B">
        <w:rPr>
          <w:bCs/>
          <w:sz w:val="24"/>
          <w:szCs w:val="24"/>
        </w:rPr>
        <w:t>April 1, 2022</w:t>
      </w:r>
      <w:r w:rsidR="005B542F" w:rsidRPr="00F3022B">
        <w:rPr>
          <w:sz w:val="24"/>
          <w:szCs w:val="24"/>
        </w:rPr>
        <w:t xml:space="preserve"> </w:t>
      </w:r>
      <w:r w:rsidR="00FD25F0" w:rsidRPr="00FD25F0">
        <w:rPr>
          <w:sz w:val="24"/>
          <w:szCs w:val="24"/>
        </w:rPr>
        <w:t>a</w:t>
      </w:r>
      <w:r w:rsidR="00F3022B">
        <w:rPr>
          <w:sz w:val="24"/>
          <w:szCs w:val="24"/>
        </w:rPr>
        <w:t xml:space="preserve">s the </w:t>
      </w:r>
      <w:r w:rsidR="00FD25F0" w:rsidRPr="00FD25F0">
        <w:rPr>
          <w:sz w:val="24"/>
          <w:szCs w:val="24"/>
        </w:rPr>
        <w:t xml:space="preserve">effective date </w:t>
      </w:r>
      <w:r w:rsidR="005B542F">
        <w:rPr>
          <w:sz w:val="24"/>
          <w:szCs w:val="24"/>
        </w:rPr>
        <w:t>of the proposed rate adjustment</w:t>
      </w:r>
      <w:r w:rsidR="00FD25F0" w:rsidRPr="00FD25F0">
        <w:rPr>
          <w:sz w:val="24"/>
          <w:szCs w:val="24"/>
        </w:rPr>
        <w:t>.</w:t>
      </w:r>
      <w:r w:rsidR="005B542F">
        <w:rPr>
          <w:sz w:val="24"/>
          <w:szCs w:val="24"/>
        </w:rPr>
        <w:t xml:space="preserve">  </w:t>
      </w:r>
    </w:p>
    <w:p w14:paraId="28251C5B" w14:textId="77777777" w:rsidR="00B11E5C" w:rsidRDefault="00B11E5C" w:rsidP="000565AC">
      <w:pPr>
        <w:jc w:val="both"/>
        <w:rPr>
          <w:sz w:val="24"/>
          <w:szCs w:val="24"/>
        </w:rPr>
      </w:pPr>
    </w:p>
    <w:p w14:paraId="569EE63B" w14:textId="77777777" w:rsidR="0074714A" w:rsidRPr="0074714A" w:rsidRDefault="0074714A" w:rsidP="0074714A">
      <w:pPr>
        <w:jc w:val="both"/>
        <w:rPr>
          <w:sz w:val="24"/>
          <w:szCs w:val="24"/>
        </w:rPr>
      </w:pPr>
      <w:r w:rsidRPr="0074714A">
        <w:rPr>
          <w:sz w:val="24"/>
          <w:szCs w:val="24"/>
        </w:rPr>
        <w:t xml:space="preserve">Based upon </w:t>
      </w:r>
      <w:r w:rsidR="00085D0E">
        <w:rPr>
          <w:sz w:val="24"/>
          <w:szCs w:val="24"/>
        </w:rPr>
        <w:t xml:space="preserve">my </w:t>
      </w:r>
      <w:r w:rsidRPr="0074714A">
        <w:rPr>
          <w:sz w:val="24"/>
          <w:szCs w:val="24"/>
        </w:rPr>
        <w:t xml:space="preserve">review of the application, </w:t>
      </w:r>
      <w:r w:rsidR="00085D0E">
        <w:rPr>
          <w:sz w:val="24"/>
          <w:szCs w:val="24"/>
        </w:rPr>
        <w:t>I</w:t>
      </w:r>
      <w:r w:rsidRPr="0074714A">
        <w:rPr>
          <w:sz w:val="24"/>
          <w:szCs w:val="24"/>
        </w:rPr>
        <w:t xml:space="preserve"> recommend that:</w:t>
      </w:r>
    </w:p>
    <w:p w14:paraId="28F33DDA" w14:textId="77777777" w:rsidR="0074714A" w:rsidRPr="00E90ED5" w:rsidRDefault="00BE3F04" w:rsidP="00A71C1F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74714A" w:rsidRPr="00E90ED5">
        <w:rPr>
          <w:sz w:val="24"/>
          <w:szCs w:val="24"/>
        </w:rPr>
        <w:t>he application</w:t>
      </w:r>
      <w:r w:rsidR="000037CE" w:rsidRPr="00E90ED5">
        <w:rPr>
          <w:sz w:val="24"/>
          <w:szCs w:val="24"/>
        </w:rPr>
        <w:t xml:space="preserve"> </w:t>
      </w:r>
      <w:r w:rsidR="00764196">
        <w:rPr>
          <w:sz w:val="24"/>
          <w:szCs w:val="24"/>
        </w:rPr>
        <w:t xml:space="preserve">be found </w:t>
      </w:r>
      <w:r w:rsidR="0074714A" w:rsidRPr="00E90ED5">
        <w:rPr>
          <w:sz w:val="24"/>
          <w:szCs w:val="24"/>
        </w:rPr>
        <w:t xml:space="preserve">administratively </w:t>
      </w:r>
      <w:proofErr w:type="gramStart"/>
      <w:r w:rsidR="0074714A" w:rsidRPr="00E90ED5">
        <w:rPr>
          <w:sz w:val="24"/>
          <w:szCs w:val="24"/>
        </w:rPr>
        <w:t>complete</w:t>
      </w:r>
      <w:proofErr w:type="gramEnd"/>
      <w:r w:rsidR="003D61B7">
        <w:rPr>
          <w:sz w:val="24"/>
          <w:szCs w:val="24"/>
        </w:rPr>
        <w:t xml:space="preserve"> and the proposed notice </w:t>
      </w:r>
      <w:r w:rsidR="00764196">
        <w:rPr>
          <w:sz w:val="24"/>
          <w:szCs w:val="24"/>
        </w:rPr>
        <w:t>be found</w:t>
      </w:r>
      <w:r w:rsidR="003D61B7">
        <w:rPr>
          <w:sz w:val="24"/>
          <w:szCs w:val="24"/>
        </w:rPr>
        <w:t xml:space="preserve"> sufficient</w:t>
      </w:r>
      <w:r w:rsidR="0074714A" w:rsidRPr="00E90ED5">
        <w:rPr>
          <w:sz w:val="24"/>
          <w:szCs w:val="24"/>
        </w:rPr>
        <w:t>;</w:t>
      </w:r>
    </w:p>
    <w:p w14:paraId="16989490" w14:textId="6CBB3EB8" w:rsidR="003D61B7" w:rsidRPr="003D61B7" w:rsidRDefault="00BE3F04" w:rsidP="003D61B7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The</w:t>
      </w:r>
      <w:r w:rsidR="0074714A" w:rsidRPr="00E90ED5">
        <w:rPr>
          <w:sz w:val="24"/>
          <w:szCs w:val="24"/>
        </w:rPr>
        <w:t xml:space="preserve"> rate adjustment </w:t>
      </w:r>
      <w:r>
        <w:rPr>
          <w:sz w:val="24"/>
          <w:szCs w:val="24"/>
        </w:rPr>
        <w:t xml:space="preserve">be approved </w:t>
      </w:r>
      <w:r w:rsidR="0074714A" w:rsidRPr="00E90ED5">
        <w:rPr>
          <w:sz w:val="24"/>
          <w:szCs w:val="24"/>
        </w:rPr>
        <w:t>as proposed in the application</w:t>
      </w:r>
      <w:r>
        <w:rPr>
          <w:sz w:val="24"/>
          <w:szCs w:val="24"/>
        </w:rPr>
        <w:t xml:space="preserve"> and with an effective date that </w:t>
      </w:r>
      <w:r w:rsidRPr="00E90ED5">
        <w:rPr>
          <w:sz w:val="24"/>
          <w:szCs w:val="24"/>
        </w:rPr>
        <w:t>coincide</w:t>
      </w:r>
      <w:r>
        <w:rPr>
          <w:sz w:val="24"/>
          <w:szCs w:val="24"/>
        </w:rPr>
        <w:t>s</w:t>
      </w:r>
      <w:r w:rsidRPr="00E90ED5">
        <w:rPr>
          <w:sz w:val="24"/>
          <w:szCs w:val="24"/>
        </w:rPr>
        <w:t xml:space="preserve"> with </w:t>
      </w:r>
      <w:r w:rsidR="00BF7162">
        <w:rPr>
          <w:sz w:val="24"/>
          <w:szCs w:val="24"/>
        </w:rPr>
        <w:t>UA Holdings’</w:t>
      </w:r>
      <w:r w:rsidR="00FB197D">
        <w:rPr>
          <w:sz w:val="24"/>
          <w:szCs w:val="24"/>
        </w:rPr>
        <w:t xml:space="preserve"> </w:t>
      </w:r>
      <w:r w:rsidRPr="00E90ED5">
        <w:rPr>
          <w:sz w:val="24"/>
          <w:szCs w:val="24"/>
        </w:rPr>
        <w:t xml:space="preserve">billing </w:t>
      </w:r>
      <w:proofErr w:type="gramStart"/>
      <w:r w:rsidRPr="00E90ED5">
        <w:rPr>
          <w:sz w:val="24"/>
          <w:szCs w:val="24"/>
        </w:rPr>
        <w:t>cycle</w:t>
      </w:r>
      <w:r w:rsidR="0074714A" w:rsidRPr="00E90ED5">
        <w:rPr>
          <w:sz w:val="24"/>
          <w:szCs w:val="24"/>
        </w:rPr>
        <w:t>;</w:t>
      </w:r>
      <w:proofErr w:type="gramEnd"/>
    </w:p>
    <w:p w14:paraId="76880CE9" w14:textId="607FB2AF" w:rsidR="0074714A" w:rsidRPr="00E90ED5" w:rsidRDefault="00BF7162" w:rsidP="00E90ED5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UA Holdings</w:t>
      </w:r>
      <w:r w:rsidR="00764196" w:rsidRPr="00E90ED5">
        <w:rPr>
          <w:sz w:val="24"/>
          <w:szCs w:val="24"/>
        </w:rPr>
        <w:t xml:space="preserve"> provide</w:t>
      </w:r>
      <w:r w:rsidR="008213EC" w:rsidRPr="00E90ED5">
        <w:rPr>
          <w:sz w:val="24"/>
          <w:szCs w:val="24"/>
        </w:rPr>
        <w:t xml:space="preserve"> </w:t>
      </w:r>
      <w:r w:rsidR="005B542F">
        <w:rPr>
          <w:sz w:val="24"/>
          <w:szCs w:val="24"/>
        </w:rPr>
        <w:t xml:space="preserve">the approved </w:t>
      </w:r>
      <w:r w:rsidR="0074714A" w:rsidRPr="00E90ED5">
        <w:rPr>
          <w:sz w:val="24"/>
          <w:szCs w:val="24"/>
        </w:rPr>
        <w:t>notice</w:t>
      </w:r>
      <w:r w:rsidR="008213EC" w:rsidRPr="00E90ED5">
        <w:rPr>
          <w:sz w:val="24"/>
          <w:szCs w:val="24"/>
        </w:rPr>
        <w:t xml:space="preserve"> to</w:t>
      </w:r>
      <w:r w:rsidR="0074714A" w:rsidRPr="00E90ED5">
        <w:rPr>
          <w:sz w:val="24"/>
          <w:szCs w:val="24"/>
        </w:rPr>
        <w:t xml:space="preserve"> customers </w:t>
      </w:r>
      <w:r w:rsidR="003D61B7">
        <w:rPr>
          <w:sz w:val="24"/>
          <w:szCs w:val="24"/>
        </w:rPr>
        <w:t xml:space="preserve">as required by </w:t>
      </w:r>
      <w:r w:rsidR="0074714A" w:rsidRPr="00E90ED5">
        <w:rPr>
          <w:sz w:val="24"/>
          <w:szCs w:val="24"/>
        </w:rPr>
        <w:t xml:space="preserve">TWC § 13.1872(c)(1) at least 30 days before the effective date of the proposed </w:t>
      </w:r>
      <w:r w:rsidR="003D61B7">
        <w:rPr>
          <w:sz w:val="24"/>
          <w:szCs w:val="24"/>
        </w:rPr>
        <w:t xml:space="preserve">rate </w:t>
      </w:r>
      <w:proofErr w:type="gramStart"/>
      <w:r w:rsidR="003D61B7">
        <w:rPr>
          <w:sz w:val="24"/>
          <w:szCs w:val="24"/>
        </w:rPr>
        <w:t>adjustment</w:t>
      </w:r>
      <w:r w:rsidR="0074714A" w:rsidRPr="00E90ED5">
        <w:rPr>
          <w:sz w:val="24"/>
          <w:szCs w:val="24"/>
        </w:rPr>
        <w:t>;</w:t>
      </w:r>
      <w:proofErr w:type="gramEnd"/>
    </w:p>
    <w:p w14:paraId="5C64341D" w14:textId="77777777" w:rsidR="00D55FEF" w:rsidRDefault="003D61B7" w:rsidP="00E90ED5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74714A" w:rsidRPr="00E90ED5">
        <w:rPr>
          <w:sz w:val="24"/>
          <w:szCs w:val="24"/>
        </w:rPr>
        <w:t xml:space="preserve">he attached tariff </w:t>
      </w:r>
      <w:r>
        <w:rPr>
          <w:sz w:val="24"/>
          <w:szCs w:val="24"/>
        </w:rPr>
        <w:t>be approved</w:t>
      </w:r>
      <w:r w:rsidR="00D55FE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F87FC8" w:rsidRPr="00E90ED5">
        <w:rPr>
          <w:sz w:val="24"/>
          <w:szCs w:val="24"/>
        </w:rPr>
        <w:t>and</w:t>
      </w:r>
    </w:p>
    <w:p w14:paraId="0B3024EA" w14:textId="087FF2DE" w:rsidR="00F1026B" w:rsidRPr="00BA57DF" w:rsidRDefault="00F945C3" w:rsidP="00BA57DF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 w:rsidRPr="00E90ED5">
        <w:rPr>
          <w:sz w:val="24"/>
          <w:szCs w:val="24"/>
        </w:rPr>
        <w:t>C</w:t>
      </w:r>
      <w:r w:rsidR="00BF7162">
        <w:rPr>
          <w:sz w:val="24"/>
          <w:szCs w:val="24"/>
        </w:rPr>
        <w:t xml:space="preserve">ommission Staff </w:t>
      </w:r>
      <w:r w:rsidR="0074714A" w:rsidRPr="00E90ED5">
        <w:rPr>
          <w:sz w:val="24"/>
          <w:szCs w:val="24"/>
        </w:rPr>
        <w:t>provide a copy</w:t>
      </w:r>
      <w:r w:rsidR="00D55FEF">
        <w:rPr>
          <w:sz w:val="24"/>
          <w:szCs w:val="24"/>
        </w:rPr>
        <w:t xml:space="preserve"> of the approved tariff </w:t>
      </w:r>
      <w:r w:rsidR="0074714A" w:rsidRPr="00E90ED5">
        <w:rPr>
          <w:sz w:val="24"/>
          <w:szCs w:val="24"/>
        </w:rPr>
        <w:t xml:space="preserve">to </w:t>
      </w:r>
      <w:r w:rsidR="00BF7162">
        <w:rPr>
          <w:sz w:val="24"/>
          <w:szCs w:val="24"/>
        </w:rPr>
        <w:t>UA Holdings.</w:t>
      </w:r>
      <w:bookmarkEnd w:id="0"/>
    </w:p>
    <w:p w14:paraId="5104D975" w14:textId="77777777" w:rsidR="003D61B7" w:rsidRDefault="003D61B7" w:rsidP="00A93D55">
      <w:pPr>
        <w:tabs>
          <w:tab w:val="left" w:pos="1170"/>
        </w:tabs>
        <w:rPr>
          <w:sz w:val="24"/>
        </w:rPr>
      </w:pPr>
    </w:p>
    <w:p w14:paraId="42173D0A" w14:textId="77777777" w:rsidR="003D61B7" w:rsidRDefault="003D61B7" w:rsidP="00A93D55">
      <w:pPr>
        <w:tabs>
          <w:tab w:val="left" w:pos="1170"/>
        </w:tabs>
        <w:rPr>
          <w:sz w:val="24"/>
        </w:rPr>
      </w:pPr>
    </w:p>
    <w:p w14:paraId="108D72D1" w14:textId="77777777" w:rsidR="003D61B7" w:rsidRDefault="003D61B7" w:rsidP="00A93D55">
      <w:pPr>
        <w:tabs>
          <w:tab w:val="left" w:pos="1170"/>
        </w:tabs>
        <w:rPr>
          <w:sz w:val="24"/>
        </w:rPr>
      </w:pPr>
    </w:p>
    <w:sectPr w:rsidR="003D61B7" w:rsidSect="006035E3">
      <w:headerReference w:type="even" r:id="rId7"/>
      <w:headerReference w:type="default" r:id="rId8"/>
      <w:headerReference w:type="first" r:id="rId9"/>
      <w:type w:val="continuous"/>
      <w:pgSz w:w="12240" w:h="15840"/>
      <w:pgMar w:top="720" w:right="180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DE08A" w14:textId="77777777" w:rsidR="005455CF" w:rsidRDefault="005455CF">
      <w:r>
        <w:separator/>
      </w:r>
    </w:p>
  </w:endnote>
  <w:endnote w:type="continuationSeparator" w:id="0">
    <w:p w14:paraId="35D35DE3" w14:textId="77777777" w:rsidR="005455CF" w:rsidRDefault="00545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F91D2" w14:textId="77777777" w:rsidR="005455CF" w:rsidRDefault="005455CF">
      <w:r>
        <w:separator/>
      </w:r>
    </w:p>
  </w:footnote>
  <w:footnote w:type="continuationSeparator" w:id="0">
    <w:p w14:paraId="7C5EA5E1" w14:textId="77777777" w:rsidR="005455CF" w:rsidRDefault="005455CF">
      <w:r>
        <w:continuationSeparator/>
      </w:r>
    </w:p>
  </w:footnote>
  <w:footnote w:id="1">
    <w:p w14:paraId="181B67CE" w14:textId="77777777" w:rsidR="00FD25F0" w:rsidRDefault="00D55FEF" w:rsidP="00D55FEF">
      <w:pPr>
        <w:pStyle w:val="FootnoteText"/>
        <w:spacing w:after="120"/>
      </w:pPr>
      <w:r>
        <w:tab/>
      </w:r>
      <w:r w:rsidR="00FD25F0">
        <w:rPr>
          <w:rStyle w:val="FootnoteReference"/>
        </w:rPr>
        <w:footnoteRef/>
      </w:r>
      <w:r w:rsidR="00FD25F0">
        <w:t xml:space="preserve">  TWC § 13.1872(f); 16 TAC § 24.49(f).</w:t>
      </w:r>
    </w:p>
  </w:footnote>
  <w:footnote w:id="2">
    <w:p w14:paraId="6E69FCB6" w14:textId="09F3DAAA" w:rsidR="00FD25F0" w:rsidRDefault="00FD25F0" w:rsidP="004735F4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</w:t>
      </w:r>
      <w:r w:rsidR="00570643" w:rsidRPr="00570643">
        <w:rPr>
          <w:i/>
        </w:rPr>
        <w:t>Application of UA Holdings 1994-5 L</w:t>
      </w:r>
      <w:r w:rsidR="00795FC5">
        <w:rPr>
          <w:i/>
        </w:rPr>
        <w:t>.</w:t>
      </w:r>
      <w:r w:rsidR="00570643" w:rsidRPr="00570643">
        <w:rPr>
          <w:i/>
        </w:rPr>
        <w:t>P</w:t>
      </w:r>
      <w:r w:rsidR="00795FC5">
        <w:rPr>
          <w:i/>
        </w:rPr>
        <w:t>.</w:t>
      </w:r>
      <w:r w:rsidR="00570643" w:rsidRPr="00570643">
        <w:rPr>
          <w:i/>
        </w:rPr>
        <w:t xml:space="preserve"> dba SC Utilities for a </w:t>
      </w:r>
      <w:r w:rsidR="00795FC5">
        <w:rPr>
          <w:i/>
        </w:rPr>
        <w:t xml:space="preserve">Price Index </w:t>
      </w:r>
      <w:r w:rsidR="00570643" w:rsidRPr="00570643">
        <w:rPr>
          <w:i/>
        </w:rPr>
        <w:t>Rate Adjustment for the Meadow Vista Business Park</w:t>
      </w:r>
      <w:r w:rsidRPr="00570643">
        <w:t>,</w:t>
      </w:r>
      <w:r>
        <w:t xml:space="preserve"> Docket No. </w:t>
      </w:r>
      <w:r w:rsidR="00570643" w:rsidRPr="00570643">
        <w:rPr>
          <w:bCs/>
        </w:rPr>
        <w:t>49423</w:t>
      </w:r>
      <w:r w:rsidR="00022DBA">
        <w:rPr>
          <w:bCs/>
        </w:rPr>
        <w:t>,</w:t>
      </w:r>
      <w:r w:rsidRPr="00570643">
        <w:t xml:space="preserve"> </w:t>
      </w:r>
      <w:r>
        <w:t xml:space="preserve">Notice of Approval </w:t>
      </w:r>
      <w:r w:rsidRPr="00570643">
        <w:t>(</w:t>
      </w:r>
      <w:r w:rsidR="00570643" w:rsidRPr="00570643">
        <w:rPr>
          <w:bCs/>
        </w:rPr>
        <w:t>Jun</w:t>
      </w:r>
      <w:r w:rsidR="00EB0377">
        <w:rPr>
          <w:bCs/>
        </w:rPr>
        <w:t>.</w:t>
      </w:r>
      <w:r w:rsidR="00570643" w:rsidRPr="00570643">
        <w:rPr>
          <w:bCs/>
        </w:rPr>
        <w:t xml:space="preserve"> 25, 2019</w:t>
      </w:r>
      <w:r w:rsidRPr="007B6675">
        <w:t>).</w:t>
      </w:r>
    </w:p>
  </w:footnote>
  <w:footnote w:id="3">
    <w:p w14:paraId="7310B8C4" w14:textId="77777777" w:rsidR="00FD25F0" w:rsidRDefault="00FD25F0" w:rsidP="00F1026B">
      <w:pPr>
        <w:pStyle w:val="FootnoteText"/>
        <w:spacing w:after="100" w:afterAutospacing="1"/>
      </w:pPr>
      <w:r>
        <w:tab/>
      </w:r>
      <w:r>
        <w:rPr>
          <w:rStyle w:val="FootnoteReference"/>
        </w:rPr>
        <w:footnoteRef/>
      </w:r>
      <w:r>
        <w:t xml:space="preserve">  TWC § 13.1872(f); 16 TAC § 24.49(f)(1).</w:t>
      </w:r>
    </w:p>
  </w:footnote>
  <w:footnote w:id="4">
    <w:p w14:paraId="638D31B6" w14:textId="77777777" w:rsidR="00FD25F0" w:rsidRDefault="00FD25F0" w:rsidP="00F1026B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TWC § 13.1872(e)(2); 16 TAC § 24.49(c)(1).</w:t>
      </w:r>
    </w:p>
  </w:footnote>
  <w:footnote w:id="5">
    <w:p w14:paraId="3AB8EC5C" w14:textId="77777777" w:rsidR="00FD25F0" w:rsidRDefault="00FD25F0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TWC § 13.1872(c)(1), (e)(1); 16 TAC § 24.29(e).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339C4" w14:textId="47F79BB1" w:rsidR="00060060" w:rsidRPr="00DB398B" w:rsidRDefault="00060060" w:rsidP="00060060">
    <w:pPr>
      <w:spacing w:after="160" w:line="259" w:lineRule="auto"/>
      <w:jc w:val="center"/>
      <w:rPr>
        <w:rFonts w:eastAsiaTheme="minorHAnsi"/>
      </w:rPr>
    </w:pPr>
    <w:r>
      <w:rPr>
        <w:rFonts w:eastAsiaTheme="minorHAnsi"/>
      </w:rPr>
      <w:t>Docket</w:t>
    </w:r>
    <w:r w:rsidRPr="00DB398B">
      <w:rPr>
        <w:rFonts w:eastAsiaTheme="minorHAnsi"/>
      </w:rPr>
      <w:t xml:space="preserve"> No. </w:t>
    </w:r>
    <w:r w:rsidRPr="00086D3C">
      <w:rPr>
        <w:rFonts w:eastAsiaTheme="minorHAnsi"/>
        <w:bCs/>
      </w:rPr>
      <w:t>5300</w:t>
    </w:r>
    <w:r>
      <w:rPr>
        <w:rFonts w:eastAsiaTheme="minorHAnsi"/>
        <w:bCs/>
      </w:rPr>
      <w:t>6</w:t>
    </w:r>
    <w:r w:rsidRPr="00DB398B">
      <w:rPr>
        <w:rFonts w:eastAsiaTheme="minorHAnsi"/>
      </w:rPr>
      <w:tab/>
      <w:t xml:space="preserve">Memorandum of </w:t>
    </w:r>
    <w:r w:rsidRPr="00086D3C">
      <w:rPr>
        <w:rFonts w:eastAsiaTheme="minorHAnsi"/>
        <w:bCs/>
      </w:rPr>
      <w:t>Maxine Gilford (February 3, 2022)</w:t>
    </w:r>
    <w:r w:rsidRPr="00DB398B">
      <w:rPr>
        <w:rFonts w:eastAsiaTheme="minorHAnsi"/>
      </w:rPr>
      <w:tab/>
    </w:r>
    <w:r w:rsidRPr="00DB398B">
      <w:rPr>
        <w:rFonts w:eastAsiaTheme="minorHAnsi"/>
      </w:rPr>
      <w:tab/>
      <w:t xml:space="preserve">Page </w:t>
    </w:r>
    <w:r>
      <w:rPr>
        <w:rFonts w:eastAsiaTheme="minorHAnsi"/>
      </w:rPr>
      <w:t>2</w:t>
    </w:r>
    <w:r w:rsidRPr="00DB398B">
      <w:rPr>
        <w:rFonts w:eastAsiaTheme="minorHAnsi"/>
      </w:rPr>
      <w:t xml:space="preserve"> of </w:t>
    </w:r>
    <w:r>
      <w:rPr>
        <w:rFonts w:eastAsiaTheme="minorHAnsi"/>
      </w:rPr>
      <w:t>2</w:t>
    </w:r>
  </w:p>
  <w:p w14:paraId="465DFA87" w14:textId="77777777" w:rsidR="00060060" w:rsidRDefault="000600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92770" w14:textId="77777777" w:rsidR="00FD25F0" w:rsidRPr="00DB398B" w:rsidRDefault="00FD25F0" w:rsidP="00DB398B">
    <w:pPr>
      <w:spacing w:after="160" w:line="259" w:lineRule="auto"/>
      <w:jc w:val="center"/>
      <w:rPr>
        <w:rFonts w:eastAsiaTheme="minorHAnsi"/>
      </w:rPr>
    </w:pPr>
    <w:r>
      <w:rPr>
        <w:rFonts w:eastAsiaTheme="minorHAnsi"/>
      </w:rPr>
      <w:t>Docket</w:t>
    </w:r>
    <w:r w:rsidRPr="00DB398B">
      <w:rPr>
        <w:rFonts w:eastAsiaTheme="minorHAnsi"/>
      </w:rPr>
      <w:t xml:space="preserve"> No. </w:t>
    </w:r>
    <w:r w:rsidR="009C4F1E" w:rsidRPr="009C4F1E">
      <w:rPr>
        <w:rFonts w:eastAsiaTheme="minorHAnsi"/>
        <w:bCs/>
        <w:color w:val="FF0000"/>
      </w:rPr>
      <w:t>&lt;#####&gt;</w:t>
    </w:r>
    <w:r w:rsidRPr="00DB398B">
      <w:rPr>
        <w:rFonts w:eastAsiaTheme="minorHAnsi"/>
      </w:rPr>
      <w:tab/>
      <w:t xml:space="preserve">Memorandum of </w:t>
    </w:r>
    <w:r w:rsidR="009C4F1E" w:rsidRPr="009C4F1E">
      <w:rPr>
        <w:rFonts w:eastAsiaTheme="minorHAnsi"/>
        <w:bCs/>
        <w:color w:val="FF0000"/>
      </w:rPr>
      <w:t>&lt;</w:t>
    </w:r>
    <w:r w:rsidR="00B11E5C" w:rsidRPr="00B11E5C">
      <w:rPr>
        <w:rFonts w:eastAsiaTheme="minorHAnsi"/>
        <w:b/>
        <w:bCs/>
      </w:rPr>
      <w:t>Name</w:t>
    </w:r>
    <w:r w:rsidR="009C4F1E" w:rsidRPr="009C4F1E">
      <w:rPr>
        <w:rFonts w:eastAsiaTheme="minorHAnsi"/>
        <w:bCs/>
        <w:color w:val="FF0000"/>
      </w:rPr>
      <w:t>&gt;</w:t>
    </w:r>
    <w:r w:rsidRPr="00B11E5C">
      <w:rPr>
        <w:rFonts w:eastAsiaTheme="minorHAnsi"/>
        <w:b/>
        <w:bCs/>
      </w:rPr>
      <w:t xml:space="preserve"> (</w:t>
    </w:r>
    <w:r w:rsidR="009C4F1E" w:rsidRPr="009C4F1E">
      <w:rPr>
        <w:rFonts w:eastAsiaTheme="minorHAnsi"/>
        <w:bCs/>
        <w:color w:val="FF0000"/>
      </w:rPr>
      <w:t>Month date, year</w:t>
    </w:r>
    <w:r w:rsidRPr="00B11E5C">
      <w:rPr>
        <w:rFonts w:eastAsiaTheme="minorHAnsi"/>
        <w:b/>
        <w:bCs/>
      </w:rPr>
      <w:t>)</w:t>
    </w:r>
    <w:r w:rsidRPr="00DB398B">
      <w:rPr>
        <w:rFonts w:eastAsiaTheme="minorHAnsi"/>
      </w:rPr>
      <w:tab/>
    </w:r>
    <w:r w:rsidRPr="00DB398B">
      <w:rPr>
        <w:rFonts w:eastAsiaTheme="minorHAnsi"/>
      </w:rPr>
      <w:tab/>
      <w:t xml:space="preserve">Page </w:t>
    </w:r>
    <w:r>
      <w:rPr>
        <w:rFonts w:eastAsiaTheme="minorHAnsi"/>
      </w:rPr>
      <w:t>3</w:t>
    </w:r>
    <w:r w:rsidRPr="00DB398B">
      <w:rPr>
        <w:rFonts w:eastAsiaTheme="minorHAnsi"/>
      </w:rPr>
      <w:t xml:space="preserve"> of 3</w:t>
    </w:r>
  </w:p>
  <w:p w14:paraId="7D3AD89D" w14:textId="77777777" w:rsidR="00FD25F0" w:rsidRDefault="00FD2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ACED6" w14:textId="77777777" w:rsidR="0092584F" w:rsidRDefault="0092584F" w:rsidP="0092584F">
    <w:pPr>
      <w:pStyle w:val="Header"/>
      <w:jc w:val="center"/>
      <w:rPr>
        <w:b/>
        <w:i/>
        <w:sz w:val="38"/>
      </w:rPr>
    </w:pPr>
  </w:p>
  <w:p w14:paraId="5B4DD4FC" w14:textId="77777777" w:rsidR="0092584F" w:rsidRPr="00AF6052" w:rsidRDefault="0092584F" w:rsidP="0092584F">
    <w:pPr>
      <w:pStyle w:val="Header"/>
      <w:jc w:val="center"/>
      <w:rPr>
        <w:b/>
        <w:i/>
        <w:sz w:val="38"/>
      </w:rPr>
    </w:pPr>
    <w:r w:rsidRPr="00AF6052">
      <w:rPr>
        <w:b/>
        <w:i/>
        <w:sz w:val="38"/>
      </w:rPr>
      <w:t>Public Utility Commission of Texas</w:t>
    </w:r>
  </w:p>
  <w:p w14:paraId="53F0C14E" w14:textId="77777777" w:rsidR="0092584F" w:rsidRPr="00AF6052" w:rsidRDefault="0092584F" w:rsidP="0092584F">
    <w:pPr>
      <w:pStyle w:val="Header"/>
      <w:tabs>
        <w:tab w:val="left" w:pos="1800"/>
        <w:tab w:val="left" w:pos="6840"/>
      </w:tabs>
      <w:spacing w:before="120" w:after="120"/>
      <w:jc w:val="center"/>
      <w:rPr>
        <w:b/>
        <w:sz w:val="12"/>
      </w:rPr>
    </w:pPr>
    <w:r w:rsidRPr="00AF6052">
      <w:rPr>
        <w:b/>
        <w:sz w:val="12"/>
        <w:u w:val="single"/>
      </w:rPr>
      <w:t>___________________________________________________________________________________</w:t>
    </w:r>
  </w:p>
  <w:p w14:paraId="5634AD8B" w14:textId="77777777" w:rsidR="0092584F" w:rsidRPr="00AF6052" w:rsidRDefault="0092584F" w:rsidP="0092584F">
    <w:pPr>
      <w:pStyle w:val="Header"/>
      <w:tabs>
        <w:tab w:val="left" w:pos="1980"/>
        <w:tab w:val="left" w:pos="6750"/>
      </w:tabs>
      <w:spacing w:after="240"/>
      <w:jc w:val="center"/>
      <w:rPr>
        <w:b/>
        <w:sz w:val="38"/>
      </w:rPr>
    </w:pPr>
    <w:r w:rsidRPr="00AF6052">
      <w:rPr>
        <w:b/>
        <w:sz w:val="38"/>
      </w:rPr>
      <w:t>Memorandum</w:t>
    </w:r>
  </w:p>
  <w:p w14:paraId="3DF29007" w14:textId="77777777" w:rsidR="0092584F" w:rsidRDefault="009258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7068F"/>
    <w:multiLevelType w:val="hybridMultilevel"/>
    <w:tmpl w:val="810C3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5747D"/>
    <w:multiLevelType w:val="hybridMultilevel"/>
    <w:tmpl w:val="65B43D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521DB"/>
    <w:multiLevelType w:val="hybridMultilevel"/>
    <w:tmpl w:val="02D877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F3747"/>
    <w:multiLevelType w:val="hybridMultilevel"/>
    <w:tmpl w:val="99E8C2C6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evenAndOddHeader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856"/>
    <w:rsid w:val="000037CE"/>
    <w:rsid w:val="00006371"/>
    <w:rsid w:val="000077FD"/>
    <w:rsid w:val="00012474"/>
    <w:rsid w:val="00021701"/>
    <w:rsid w:val="00022DBA"/>
    <w:rsid w:val="00030C45"/>
    <w:rsid w:val="00052B48"/>
    <w:rsid w:val="000565AC"/>
    <w:rsid w:val="00060060"/>
    <w:rsid w:val="00077A9C"/>
    <w:rsid w:val="00080107"/>
    <w:rsid w:val="00085D0E"/>
    <w:rsid w:val="00091063"/>
    <w:rsid w:val="00097E1B"/>
    <w:rsid w:val="000D2588"/>
    <w:rsid w:val="000E3BAA"/>
    <w:rsid w:val="000F7FFA"/>
    <w:rsid w:val="00127C76"/>
    <w:rsid w:val="00157555"/>
    <w:rsid w:val="001D5F89"/>
    <w:rsid w:val="001D74D0"/>
    <w:rsid w:val="001E0C56"/>
    <w:rsid w:val="001E6A05"/>
    <w:rsid w:val="001E735C"/>
    <w:rsid w:val="001F52FD"/>
    <w:rsid w:val="00206D8A"/>
    <w:rsid w:val="00231D9F"/>
    <w:rsid w:val="00243EB0"/>
    <w:rsid w:val="0025141B"/>
    <w:rsid w:val="002926B2"/>
    <w:rsid w:val="002F6F65"/>
    <w:rsid w:val="003054FD"/>
    <w:rsid w:val="00311A7A"/>
    <w:rsid w:val="00316910"/>
    <w:rsid w:val="00347EF0"/>
    <w:rsid w:val="0036078A"/>
    <w:rsid w:val="003709AE"/>
    <w:rsid w:val="003829EA"/>
    <w:rsid w:val="00397A11"/>
    <w:rsid w:val="003D5081"/>
    <w:rsid w:val="003D61B7"/>
    <w:rsid w:val="003E1E18"/>
    <w:rsid w:val="004126ED"/>
    <w:rsid w:val="00423937"/>
    <w:rsid w:val="004409AF"/>
    <w:rsid w:val="00454426"/>
    <w:rsid w:val="00463BC8"/>
    <w:rsid w:val="004675E9"/>
    <w:rsid w:val="004735F4"/>
    <w:rsid w:val="00484DB1"/>
    <w:rsid w:val="00485C20"/>
    <w:rsid w:val="005025B1"/>
    <w:rsid w:val="00510855"/>
    <w:rsid w:val="0052706E"/>
    <w:rsid w:val="005455CF"/>
    <w:rsid w:val="00552C6D"/>
    <w:rsid w:val="005551C0"/>
    <w:rsid w:val="00570643"/>
    <w:rsid w:val="00596AAC"/>
    <w:rsid w:val="005B542F"/>
    <w:rsid w:val="005C7FA4"/>
    <w:rsid w:val="005E0161"/>
    <w:rsid w:val="006035E3"/>
    <w:rsid w:val="00633B29"/>
    <w:rsid w:val="006500D2"/>
    <w:rsid w:val="0065346B"/>
    <w:rsid w:val="006575FE"/>
    <w:rsid w:val="00674278"/>
    <w:rsid w:val="006756E0"/>
    <w:rsid w:val="0068143C"/>
    <w:rsid w:val="006B6DE2"/>
    <w:rsid w:val="007216EE"/>
    <w:rsid w:val="007246F9"/>
    <w:rsid w:val="00741275"/>
    <w:rsid w:val="0074714A"/>
    <w:rsid w:val="00754A6B"/>
    <w:rsid w:val="00764196"/>
    <w:rsid w:val="0076435B"/>
    <w:rsid w:val="00775D97"/>
    <w:rsid w:val="00795FC5"/>
    <w:rsid w:val="007A27E0"/>
    <w:rsid w:val="007B57A3"/>
    <w:rsid w:val="007B6675"/>
    <w:rsid w:val="007E4EE0"/>
    <w:rsid w:val="007E610D"/>
    <w:rsid w:val="00802E8E"/>
    <w:rsid w:val="008072C7"/>
    <w:rsid w:val="008213EC"/>
    <w:rsid w:val="00822217"/>
    <w:rsid w:val="008262FF"/>
    <w:rsid w:val="0083080C"/>
    <w:rsid w:val="00830BE8"/>
    <w:rsid w:val="00845ED7"/>
    <w:rsid w:val="008626B2"/>
    <w:rsid w:val="00864434"/>
    <w:rsid w:val="00880D04"/>
    <w:rsid w:val="008854B6"/>
    <w:rsid w:val="008B3240"/>
    <w:rsid w:val="009015B2"/>
    <w:rsid w:val="0091083F"/>
    <w:rsid w:val="009179FF"/>
    <w:rsid w:val="0092584F"/>
    <w:rsid w:val="00930EB5"/>
    <w:rsid w:val="00934030"/>
    <w:rsid w:val="0093789F"/>
    <w:rsid w:val="00971000"/>
    <w:rsid w:val="00977D13"/>
    <w:rsid w:val="00982221"/>
    <w:rsid w:val="00997601"/>
    <w:rsid w:val="009C07A1"/>
    <w:rsid w:val="009C4F1E"/>
    <w:rsid w:val="009D2331"/>
    <w:rsid w:val="009E10F5"/>
    <w:rsid w:val="00A100FF"/>
    <w:rsid w:val="00A22504"/>
    <w:rsid w:val="00A23106"/>
    <w:rsid w:val="00A705AD"/>
    <w:rsid w:val="00A71802"/>
    <w:rsid w:val="00A71C1F"/>
    <w:rsid w:val="00A7691E"/>
    <w:rsid w:val="00A8613D"/>
    <w:rsid w:val="00A93D55"/>
    <w:rsid w:val="00AA736C"/>
    <w:rsid w:val="00AB7C8C"/>
    <w:rsid w:val="00AC1836"/>
    <w:rsid w:val="00AE1C4F"/>
    <w:rsid w:val="00AF7696"/>
    <w:rsid w:val="00B11E5C"/>
    <w:rsid w:val="00B11EF1"/>
    <w:rsid w:val="00B1621F"/>
    <w:rsid w:val="00B34F3F"/>
    <w:rsid w:val="00B52CA0"/>
    <w:rsid w:val="00B80C4A"/>
    <w:rsid w:val="00BA57DF"/>
    <w:rsid w:val="00BC2346"/>
    <w:rsid w:val="00BE3F04"/>
    <w:rsid w:val="00BF7162"/>
    <w:rsid w:val="00C04FCF"/>
    <w:rsid w:val="00C0511E"/>
    <w:rsid w:val="00C32D31"/>
    <w:rsid w:val="00C45762"/>
    <w:rsid w:val="00C65318"/>
    <w:rsid w:val="00C660B6"/>
    <w:rsid w:val="00C811C3"/>
    <w:rsid w:val="00C819F7"/>
    <w:rsid w:val="00C84E40"/>
    <w:rsid w:val="00C87FD8"/>
    <w:rsid w:val="00C96B1E"/>
    <w:rsid w:val="00CD1555"/>
    <w:rsid w:val="00D55FEF"/>
    <w:rsid w:val="00D564FC"/>
    <w:rsid w:val="00D61F9C"/>
    <w:rsid w:val="00D72549"/>
    <w:rsid w:val="00D72D8F"/>
    <w:rsid w:val="00D81CDE"/>
    <w:rsid w:val="00DA1CC3"/>
    <w:rsid w:val="00DA36E8"/>
    <w:rsid w:val="00DB398B"/>
    <w:rsid w:val="00DC5DFC"/>
    <w:rsid w:val="00DF68FD"/>
    <w:rsid w:val="00E0225F"/>
    <w:rsid w:val="00E16F70"/>
    <w:rsid w:val="00E17534"/>
    <w:rsid w:val="00E36C3E"/>
    <w:rsid w:val="00E6091B"/>
    <w:rsid w:val="00E816F7"/>
    <w:rsid w:val="00E84694"/>
    <w:rsid w:val="00E90ED5"/>
    <w:rsid w:val="00E94E13"/>
    <w:rsid w:val="00EA0021"/>
    <w:rsid w:val="00EA5690"/>
    <w:rsid w:val="00EB0377"/>
    <w:rsid w:val="00EB3D77"/>
    <w:rsid w:val="00ED3DCC"/>
    <w:rsid w:val="00F013D0"/>
    <w:rsid w:val="00F1026B"/>
    <w:rsid w:val="00F26EE9"/>
    <w:rsid w:val="00F27FF7"/>
    <w:rsid w:val="00F3022B"/>
    <w:rsid w:val="00F30856"/>
    <w:rsid w:val="00F41344"/>
    <w:rsid w:val="00F67422"/>
    <w:rsid w:val="00F8462A"/>
    <w:rsid w:val="00F87FC8"/>
    <w:rsid w:val="00F9125C"/>
    <w:rsid w:val="00F945C3"/>
    <w:rsid w:val="00FA75B8"/>
    <w:rsid w:val="00FB197D"/>
    <w:rsid w:val="00FC04B3"/>
    <w:rsid w:val="00FC40CD"/>
    <w:rsid w:val="00FD2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75C2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C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B80C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25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25B1"/>
  </w:style>
  <w:style w:type="character" w:customStyle="1" w:styleId="CommentTextChar">
    <w:name w:val="Comment Text Char"/>
    <w:basedOn w:val="DefaultParagraphFont"/>
    <w:link w:val="CommentText"/>
    <w:uiPriority w:val="99"/>
    <w:rsid w:val="005025B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25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25B1"/>
    <w:rPr>
      <w:b/>
      <w:bCs/>
    </w:rPr>
  </w:style>
  <w:style w:type="paragraph" w:styleId="ListParagraph">
    <w:name w:val="List Paragraph"/>
    <w:basedOn w:val="Normal"/>
    <w:uiPriority w:val="34"/>
    <w:qFormat/>
    <w:rsid w:val="002F6F6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A1CC3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1CC3"/>
  </w:style>
  <w:style w:type="character" w:styleId="FootnoteReference">
    <w:name w:val="footnote reference"/>
    <w:basedOn w:val="DefaultParagraphFont"/>
    <w:uiPriority w:val="99"/>
    <w:semiHidden/>
    <w:unhideWhenUsed/>
    <w:rsid w:val="00DA1CC3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925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3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26392B384A9429DAF8C21ACB7AED1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526B96-98A8-40B9-BC28-BA4095B898F6}"/>
      </w:docPartPr>
      <w:docPartBody>
        <w:p w:rsidR="00C85E88" w:rsidRDefault="00155AE5">
          <w:pPr>
            <w:pStyle w:val="226392B384A9429DAF8C21ACB7AED197"/>
          </w:pPr>
          <w:r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AE5"/>
    <w:rsid w:val="00155AE5"/>
    <w:rsid w:val="00BB3464"/>
    <w:rsid w:val="00C85E88"/>
    <w:rsid w:val="00FC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</w:style>
  <w:style w:type="paragraph" w:customStyle="1" w:styleId="226392B384A9429DAF8C21ACB7AED197">
    <w:name w:val="226392B384A9429DAF8C21ACB7AED1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2675</Characters>
  <Application>Microsoft Office Word</Application>
  <DocSecurity>0</DocSecurity>
  <Lines>22</Lines>
  <Paragraphs>6</Paragraphs>
  <ScaleCrop>false</ScaleCrop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2022-02-01T19:48:00Z</dcterms:created>
  <dcterms:modified xsi:type="dcterms:W3CDTF">2022-02-01T19:48:00Z</dcterms:modified>
</cp:coreProperties>
</file>